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84" w:rsidRPr="00AE3902" w:rsidRDefault="00EF0784" w:rsidP="00EF0784">
      <w:pPr>
        <w:rPr>
          <w:b/>
        </w:rPr>
      </w:pPr>
      <w:r w:rsidRPr="00AE3902">
        <w:rPr>
          <w:b/>
        </w:rPr>
        <w:t>SỞ GIÁO DỤC VÀ ĐÀO TẠO</w:t>
      </w:r>
      <w:r>
        <w:t>             </w:t>
      </w:r>
      <w:r w:rsidRPr="00AE3902">
        <w:rPr>
          <w:b/>
        </w:rPr>
        <w:t>CỘNG HOÀ XÃ HỘI CHỦ NGHĨA VIỆT NAM</w:t>
      </w:r>
    </w:p>
    <w:p w:rsidR="00EF0784" w:rsidRPr="00AE3902" w:rsidRDefault="00EF0784" w:rsidP="00EF0784">
      <w:pPr>
        <w:rPr>
          <w:b/>
        </w:rPr>
      </w:pPr>
      <w:r w:rsidRPr="00AE3902">
        <w:rPr>
          <w:b/>
        </w:rPr>
        <w:t xml:space="preserve">THÀNH PHỐ HỒ CHÍ MINH </w:t>
      </w:r>
      <w:r w:rsidRPr="00AE3902">
        <w:rPr>
          <w:b/>
        </w:rPr>
        <w:tab/>
      </w:r>
      <w:r w:rsidRPr="00AE3902">
        <w:rPr>
          <w:b/>
        </w:rPr>
        <w:tab/>
      </w:r>
      <w:r w:rsidRPr="00AE3902">
        <w:rPr>
          <w:b/>
        </w:rPr>
        <w:tab/>
        <w:t>Độc lập - Tự Do - Hạnh Phúc</w:t>
      </w:r>
    </w:p>
    <w:p w:rsidR="00EF0784" w:rsidRDefault="00D61A4D" w:rsidP="00EF0784">
      <w:r w:rsidRPr="00D61A4D">
        <w:rPr>
          <w:noProof/>
          <w:lang w:val="en-AU" w:eastAsia="en-AU"/>
        </w:rPr>
        <w:pict>
          <v:shapetype id="_x0000_t32" coordsize="21600,21600" o:spt="32" o:oned="t" path="m,l21600,21600e" filled="f">
            <v:path arrowok="t" fillok="f" o:connecttype="none"/>
            <o:lock v:ext="edit" shapetype="t"/>
          </v:shapetype>
          <v:shape id="_x0000_s1026" type="#_x0000_t32" style="position:absolute;margin-left:249.95pt;margin-top:6.2pt;width:144.55pt;height:.55pt;z-index:251660288" o:connectortype="straight"/>
        </w:pict>
      </w:r>
      <w:r w:rsidR="00EF0784">
        <w:t xml:space="preserve">Trường THPT : </w:t>
      </w:r>
      <w:r w:rsidR="00F368E8">
        <w:t>TRẦN HƯNG ĐẠO</w:t>
      </w:r>
      <w:r w:rsidR="00EF0784">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w:pict>
      </w:r>
      <w:r w:rsidR="00EF0784">
        <w:t> </w:t>
      </w:r>
    </w:p>
    <w:p w:rsidR="00EF0784" w:rsidRDefault="00D61A4D" w:rsidP="00EF0784">
      <w:r w:rsidRPr="00D61A4D">
        <w:rPr>
          <w:noProof/>
          <w:lang w:val="en-AU" w:eastAsia="en-AU"/>
        </w:rPr>
        <w:pict>
          <v:shape id="_x0000_s1027" type="#_x0000_t32" style="position:absolute;margin-left:52.95pt;margin-top:7.35pt;width:34.55pt;height:0;z-index:251661312" o:connectortype="straight"/>
        </w:pict>
      </w:r>
      <w:r w:rsidR="00EF0784">
        <w:t> </w:t>
      </w:r>
    </w:p>
    <w:p w:rsidR="00EF0784" w:rsidRDefault="006E323F" w:rsidP="00EF0784">
      <w:r>
        <w:rPr>
          <w:i/>
          <w:iCs/>
        </w:rPr>
        <w:tab/>
      </w:r>
      <w:r>
        <w:rPr>
          <w:i/>
          <w:iCs/>
        </w:rPr>
        <w:tab/>
      </w:r>
      <w:r>
        <w:rPr>
          <w:i/>
          <w:iCs/>
        </w:rPr>
        <w:tab/>
      </w:r>
      <w:r>
        <w:rPr>
          <w:i/>
          <w:iCs/>
        </w:rPr>
        <w:tab/>
      </w:r>
      <w:r>
        <w:rPr>
          <w:i/>
          <w:iCs/>
        </w:rPr>
        <w:tab/>
      </w:r>
      <w:r>
        <w:rPr>
          <w:i/>
          <w:iCs/>
        </w:rPr>
        <w:tab/>
        <w:t>TP. Hồ Chí Minh, ngày 24</w:t>
      </w:r>
      <w:r w:rsidR="00F368E8">
        <w:rPr>
          <w:i/>
          <w:iCs/>
        </w:rPr>
        <w:t> tháng 12 </w:t>
      </w:r>
      <w:r w:rsidR="00EF0784">
        <w:rPr>
          <w:i/>
          <w:iCs/>
        </w:rPr>
        <w:t>năm</w:t>
      </w:r>
      <w:r>
        <w:rPr>
          <w:i/>
          <w:iCs/>
        </w:rPr>
        <w:t xml:space="preserve"> 2015</w:t>
      </w:r>
      <w:r w:rsidR="00EF0784">
        <w:rPr>
          <w:i/>
          <w:iCs/>
        </w:rPr>
        <w:t xml:space="preserve">  </w:t>
      </w:r>
    </w:p>
    <w:p w:rsidR="00EF0784" w:rsidRDefault="00EF0784" w:rsidP="00EF0784">
      <w:r>
        <w:t> </w:t>
      </w:r>
    </w:p>
    <w:p w:rsidR="00EF0784" w:rsidRDefault="00EF0784" w:rsidP="00EF0784">
      <w:pPr>
        <w:jc w:val="center"/>
        <w:rPr>
          <w:b/>
          <w:bCs/>
          <w:sz w:val="32"/>
          <w:szCs w:val="32"/>
        </w:rPr>
      </w:pPr>
      <w:r>
        <w:rPr>
          <w:b/>
          <w:bCs/>
          <w:sz w:val="32"/>
          <w:szCs w:val="32"/>
        </w:rPr>
        <w:t>BÁO CÁO SƠ KẾT HỌC KỲ I</w:t>
      </w:r>
    </w:p>
    <w:p w:rsidR="00EF0784" w:rsidRDefault="00EF0784" w:rsidP="00EF0784">
      <w:pPr>
        <w:jc w:val="center"/>
      </w:pPr>
      <w:r>
        <w:rPr>
          <w:b/>
          <w:bCs/>
          <w:sz w:val="32"/>
          <w:szCs w:val="32"/>
        </w:rPr>
        <w:t xml:space="preserve"> </w:t>
      </w:r>
      <w:r w:rsidR="006E323F">
        <w:rPr>
          <w:b/>
          <w:bCs/>
          <w:sz w:val="28"/>
          <w:szCs w:val="28"/>
        </w:rPr>
        <w:t>NĂM HỌC 2015</w:t>
      </w:r>
      <w:r w:rsidR="00F368E8">
        <w:rPr>
          <w:b/>
          <w:bCs/>
          <w:sz w:val="28"/>
          <w:szCs w:val="28"/>
        </w:rPr>
        <w:t xml:space="preserve"> - 201</w:t>
      </w:r>
      <w:r w:rsidR="006E323F">
        <w:rPr>
          <w:b/>
          <w:bCs/>
          <w:sz w:val="28"/>
          <w:szCs w:val="28"/>
        </w:rPr>
        <w:t>6</w:t>
      </w:r>
    </w:p>
    <w:p w:rsidR="00EF0784" w:rsidRDefault="00EF0784" w:rsidP="00F368E8">
      <w:pPr>
        <w:jc w:val="center"/>
        <w:rPr>
          <w:b/>
        </w:rPr>
      </w:pPr>
      <w:r w:rsidRPr="00834843">
        <w:rPr>
          <w:b/>
        </w:rPr>
        <w:t>BỘ MÔN</w:t>
      </w:r>
      <w:r w:rsidR="00F368E8">
        <w:rPr>
          <w:b/>
        </w:rPr>
        <w:t> :</w:t>
      </w:r>
      <w:r w:rsidRPr="00834843">
        <w:rPr>
          <w:b/>
        </w:rPr>
        <w:t> </w:t>
      </w:r>
      <w:r w:rsidR="00F368E8">
        <w:rPr>
          <w:b/>
        </w:rPr>
        <w:t>LỊCH SỬ</w:t>
      </w:r>
    </w:p>
    <w:p w:rsidR="0070053C" w:rsidRDefault="0070053C" w:rsidP="00F368E8">
      <w:pPr>
        <w:jc w:val="center"/>
        <w:rPr>
          <w:b/>
          <w:bCs/>
        </w:rPr>
      </w:pPr>
    </w:p>
    <w:p w:rsidR="00EF0784" w:rsidRPr="0070053C" w:rsidRDefault="00EF0784" w:rsidP="00EF0784">
      <w:pPr>
        <w:rPr>
          <w:lang w:val="en-US"/>
        </w:rPr>
      </w:pPr>
      <w:r w:rsidRPr="0070053C">
        <w:rPr>
          <w:b/>
          <w:bCs/>
          <w:lang w:val="en-US"/>
        </w:rPr>
        <w:t>I.- Tình hình giáo viên trong tổ</w:t>
      </w:r>
      <w:r w:rsidRPr="0070053C">
        <w:rPr>
          <w:lang w:val="en-US"/>
        </w:rPr>
        <w:t>:</w:t>
      </w:r>
    </w:p>
    <w:tbl>
      <w:tblPr>
        <w:tblW w:w="9682" w:type="dxa"/>
        <w:jc w:val="center"/>
        <w:tblBorders>
          <w:top w:val="thinThickSmallGap" w:sz="18" w:space="0" w:color="auto"/>
          <w:left w:val="thinThick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475"/>
        <w:gridCol w:w="1565"/>
        <w:gridCol w:w="922"/>
        <w:gridCol w:w="915"/>
        <w:gridCol w:w="832"/>
        <w:gridCol w:w="3557"/>
        <w:gridCol w:w="1416"/>
      </w:tblGrid>
      <w:tr w:rsidR="00F368E8" w:rsidRPr="0070053C" w:rsidTr="006E323F">
        <w:trPr>
          <w:jc w:val="center"/>
        </w:trPr>
        <w:tc>
          <w:tcPr>
            <w:tcW w:w="475" w:type="dxa"/>
            <w:vAlign w:val="center"/>
          </w:tcPr>
          <w:p w:rsidR="00F368E8" w:rsidRPr="0070053C" w:rsidRDefault="00F368E8" w:rsidP="00CF4510">
            <w:pPr>
              <w:tabs>
                <w:tab w:val="left" w:pos="0"/>
                <w:tab w:val="left" w:pos="252"/>
              </w:tabs>
              <w:ind w:left="-18" w:right="-108" w:hanging="90"/>
              <w:jc w:val="center"/>
              <w:rPr>
                <w:b/>
              </w:rPr>
            </w:pPr>
            <w:r w:rsidRPr="0070053C">
              <w:rPr>
                <w:b/>
              </w:rPr>
              <w:t>STT</w:t>
            </w:r>
          </w:p>
        </w:tc>
        <w:tc>
          <w:tcPr>
            <w:tcW w:w="1565" w:type="dxa"/>
            <w:vAlign w:val="center"/>
          </w:tcPr>
          <w:p w:rsidR="00F368E8" w:rsidRPr="0070053C" w:rsidRDefault="00F368E8" w:rsidP="00CF4510">
            <w:pPr>
              <w:ind w:left="-271" w:firstLine="271"/>
              <w:jc w:val="center"/>
              <w:rPr>
                <w:b/>
                <w:spacing w:val="-8"/>
              </w:rPr>
            </w:pPr>
            <w:r w:rsidRPr="0070053C">
              <w:rPr>
                <w:b/>
                <w:spacing w:val="-8"/>
              </w:rPr>
              <w:t xml:space="preserve">Họ và tên </w:t>
            </w:r>
          </w:p>
          <w:p w:rsidR="00F368E8" w:rsidRPr="0070053C" w:rsidRDefault="00F368E8" w:rsidP="00CF4510">
            <w:pPr>
              <w:ind w:left="-271" w:firstLine="271"/>
              <w:jc w:val="center"/>
              <w:rPr>
                <w:b/>
                <w:spacing w:val="-8"/>
              </w:rPr>
            </w:pPr>
            <w:r w:rsidRPr="0070053C">
              <w:rPr>
                <w:b/>
                <w:spacing w:val="-8"/>
              </w:rPr>
              <w:t>giáo viên</w:t>
            </w:r>
          </w:p>
        </w:tc>
        <w:tc>
          <w:tcPr>
            <w:tcW w:w="922" w:type="dxa"/>
          </w:tcPr>
          <w:p w:rsidR="00F368E8" w:rsidRPr="0070053C" w:rsidRDefault="00F368E8" w:rsidP="00CF4510">
            <w:pPr>
              <w:ind w:left="-108" w:right="-90"/>
              <w:jc w:val="center"/>
              <w:rPr>
                <w:b/>
              </w:rPr>
            </w:pPr>
            <w:r w:rsidRPr="0070053C">
              <w:rPr>
                <w:b/>
              </w:rPr>
              <w:t>Chức vụ</w:t>
            </w:r>
          </w:p>
        </w:tc>
        <w:tc>
          <w:tcPr>
            <w:tcW w:w="915" w:type="dxa"/>
            <w:vAlign w:val="center"/>
          </w:tcPr>
          <w:p w:rsidR="00F368E8" w:rsidRPr="0070053C" w:rsidRDefault="00F368E8" w:rsidP="00CF4510">
            <w:pPr>
              <w:ind w:left="-108" w:right="-90"/>
              <w:jc w:val="center"/>
              <w:rPr>
                <w:b/>
              </w:rPr>
            </w:pPr>
            <w:r w:rsidRPr="0070053C">
              <w:rPr>
                <w:b/>
              </w:rPr>
              <w:t>Văn bằng</w:t>
            </w:r>
          </w:p>
          <w:p w:rsidR="00F368E8" w:rsidRPr="0070053C" w:rsidRDefault="00F368E8" w:rsidP="00CF4510">
            <w:pPr>
              <w:ind w:left="-108"/>
              <w:jc w:val="center"/>
              <w:rPr>
                <w:b/>
              </w:rPr>
            </w:pPr>
            <w:r w:rsidRPr="0070053C">
              <w:rPr>
                <w:b/>
              </w:rPr>
              <w:t>cao nhất</w:t>
            </w:r>
          </w:p>
        </w:tc>
        <w:tc>
          <w:tcPr>
            <w:tcW w:w="832" w:type="dxa"/>
            <w:vAlign w:val="center"/>
          </w:tcPr>
          <w:p w:rsidR="00F368E8" w:rsidRPr="0070053C" w:rsidRDefault="00F368E8" w:rsidP="00CF4510">
            <w:pPr>
              <w:ind w:left="-86" w:right="-108"/>
              <w:jc w:val="center"/>
              <w:rPr>
                <w:b/>
                <w:spacing w:val="-14"/>
              </w:rPr>
            </w:pPr>
            <w:r w:rsidRPr="0070053C">
              <w:rPr>
                <w:b/>
                <w:spacing w:val="-14"/>
              </w:rPr>
              <w:t xml:space="preserve">Năm </w:t>
            </w:r>
          </w:p>
          <w:p w:rsidR="00F368E8" w:rsidRPr="0070053C" w:rsidRDefault="00F368E8" w:rsidP="00CF4510">
            <w:pPr>
              <w:ind w:left="-86" w:right="-108"/>
              <w:jc w:val="center"/>
              <w:rPr>
                <w:b/>
                <w:spacing w:val="-14"/>
              </w:rPr>
            </w:pPr>
            <w:r w:rsidRPr="0070053C">
              <w:rPr>
                <w:b/>
                <w:spacing w:val="-14"/>
              </w:rPr>
              <w:t>vào  ngành</w:t>
            </w:r>
          </w:p>
        </w:tc>
        <w:tc>
          <w:tcPr>
            <w:tcW w:w="3557" w:type="dxa"/>
            <w:vAlign w:val="center"/>
          </w:tcPr>
          <w:p w:rsidR="00F368E8" w:rsidRPr="0070053C" w:rsidRDefault="00F368E8" w:rsidP="00CF4510">
            <w:pPr>
              <w:jc w:val="center"/>
              <w:rPr>
                <w:b/>
              </w:rPr>
            </w:pPr>
            <w:r w:rsidRPr="0070053C">
              <w:rPr>
                <w:b/>
              </w:rPr>
              <w:t>Phân công giảng dạy</w:t>
            </w:r>
          </w:p>
        </w:tc>
        <w:tc>
          <w:tcPr>
            <w:tcW w:w="1416" w:type="dxa"/>
            <w:vAlign w:val="center"/>
          </w:tcPr>
          <w:p w:rsidR="00F368E8" w:rsidRPr="0070053C" w:rsidRDefault="00F368E8" w:rsidP="00CF4510">
            <w:pPr>
              <w:jc w:val="center"/>
              <w:rPr>
                <w:b/>
              </w:rPr>
            </w:pPr>
            <w:r w:rsidRPr="0070053C">
              <w:rPr>
                <w:b/>
              </w:rPr>
              <w:t>ĐTDĐ</w:t>
            </w:r>
          </w:p>
        </w:tc>
      </w:tr>
      <w:tr w:rsidR="00F368E8" w:rsidRPr="0070053C" w:rsidTr="006E323F">
        <w:trPr>
          <w:jc w:val="center"/>
        </w:trPr>
        <w:tc>
          <w:tcPr>
            <w:tcW w:w="475" w:type="dxa"/>
            <w:vAlign w:val="center"/>
          </w:tcPr>
          <w:p w:rsidR="00F368E8" w:rsidRPr="0070053C" w:rsidRDefault="006E323F" w:rsidP="00CF4510">
            <w:pPr>
              <w:jc w:val="center"/>
            </w:pPr>
            <w:r w:rsidRPr="0070053C">
              <w:t>1</w:t>
            </w:r>
          </w:p>
        </w:tc>
        <w:tc>
          <w:tcPr>
            <w:tcW w:w="1565" w:type="dxa"/>
            <w:vAlign w:val="center"/>
          </w:tcPr>
          <w:p w:rsidR="00F368E8" w:rsidRPr="0070053C" w:rsidRDefault="00F368E8" w:rsidP="00CF4510">
            <w:r w:rsidRPr="0070053C">
              <w:rPr>
                <w:spacing w:val="-8"/>
              </w:rPr>
              <w:t>Lê Thị Hiền</w:t>
            </w:r>
          </w:p>
        </w:tc>
        <w:tc>
          <w:tcPr>
            <w:tcW w:w="922" w:type="dxa"/>
          </w:tcPr>
          <w:p w:rsidR="00F368E8" w:rsidRPr="0070053C" w:rsidRDefault="00F368E8" w:rsidP="00CF4510">
            <w:pPr>
              <w:jc w:val="center"/>
            </w:pPr>
            <w:r w:rsidRPr="0070053C">
              <w:t>Giáo viên</w:t>
            </w:r>
          </w:p>
        </w:tc>
        <w:tc>
          <w:tcPr>
            <w:tcW w:w="915" w:type="dxa"/>
            <w:vAlign w:val="center"/>
          </w:tcPr>
          <w:p w:rsidR="00F368E8" w:rsidRPr="0070053C" w:rsidRDefault="00F368E8" w:rsidP="00CF4510">
            <w:pPr>
              <w:jc w:val="center"/>
            </w:pPr>
            <w:r w:rsidRPr="0070053C">
              <w:t>ĐHSP</w:t>
            </w:r>
          </w:p>
        </w:tc>
        <w:tc>
          <w:tcPr>
            <w:tcW w:w="832" w:type="dxa"/>
            <w:vAlign w:val="center"/>
          </w:tcPr>
          <w:p w:rsidR="00F368E8" w:rsidRPr="0070053C" w:rsidRDefault="00F368E8" w:rsidP="00CF4510">
            <w:pPr>
              <w:ind w:right="-130"/>
            </w:pPr>
            <w:r w:rsidRPr="0070053C">
              <w:t>2006</w:t>
            </w:r>
          </w:p>
        </w:tc>
        <w:tc>
          <w:tcPr>
            <w:tcW w:w="3557" w:type="dxa"/>
            <w:vAlign w:val="center"/>
          </w:tcPr>
          <w:p w:rsidR="00F368E8" w:rsidRPr="0070053C" w:rsidRDefault="00F368E8" w:rsidP="00CF4510">
            <w:pPr>
              <w:tabs>
                <w:tab w:val="left" w:pos="999"/>
              </w:tabs>
              <w:rPr>
                <w:lang w:val="pt-BR"/>
              </w:rPr>
            </w:pPr>
            <w:r w:rsidRPr="0070053C">
              <w:rPr>
                <w:lang w:val="pt-BR"/>
              </w:rPr>
              <w:t>* Lớp12:  A3, A</w:t>
            </w:r>
            <w:r w:rsidR="006E323F" w:rsidRPr="0070053C">
              <w:rPr>
                <w:lang w:val="pt-BR"/>
              </w:rPr>
              <w:t>9, A12, A17, A18</w:t>
            </w:r>
            <w:r w:rsidRPr="0070053C">
              <w:rPr>
                <w:lang w:val="pt-BR"/>
              </w:rPr>
              <w:t xml:space="preserve"> </w:t>
            </w:r>
          </w:p>
          <w:p w:rsidR="00F368E8" w:rsidRPr="0070053C" w:rsidRDefault="00F368E8" w:rsidP="00CF4510">
            <w:pPr>
              <w:rPr>
                <w:lang w:val="en-US"/>
              </w:rPr>
            </w:pPr>
            <w:r w:rsidRPr="0070053C">
              <w:rPr>
                <w:lang w:val="pt-BR"/>
              </w:rPr>
              <w:t>* Lớp 1</w:t>
            </w:r>
            <w:r w:rsidR="006E323F" w:rsidRPr="0070053C">
              <w:rPr>
                <w:lang w:val="pt-BR"/>
              </w:rPr>
              <w:t>1: A2, A4, A6, A7, A10, A11, A12, A13, A14</w:t>
            </w:r>
            <w:r w:rsidRPr="0070053C">
              <w:rPr>
                <w:lang w:val="pt-BR"/>
              </w:rPr>
              <w:t>, A1</w:t>
            </w:r>
            <w:r w:rsidR="006E323F" w:rsidRPr="0070053C">
              <w:rPr>
                <w:lang w:val="pt-BR"/>
              </w:rPr>
              <w:t>5, A16, A17</w:t>
            </w:r>
          </w:p>
        </w:tc>
        <w:tc>
          <w:tcPr>
            <w:tcW w:w="1416" w:type="dxa"/>
            <w:vAlign w:val="center"/>
          </w:tcPr>
          <w:p w:rsidR="00F368E8" w:rsidRPr="0070053C" w:rsidRDefault="00F609C9" w:rsidP="00CF4510">
            <w:pPr>
              <w:jc w:val="center"/>
              <w:rPr>
                <w:lang w:val="en-US"/>
              </w:rPr>
            </w:pPr>
            <w:r w:rsidRPr="0070053C">
              <w:rPr>
                <w:lang w:val="en-US"/>
              </w:rPr>
              <w:t>0982366147</w:t>
            </w:r>
          </w:p>
        </w:tc>
      </w:tr>
      <w:tr w:rsidR="00F368E8" w:rsidRPr="0070053C" w:rsidTr="006E323F">
        <w:trPr>
          <w:jc w:val="center"/>
        </w:trPr>
        <w:tc>
          <w:tcPr>
            <w:tcW w:w="475" w:type="dxa"/>
            <w:vAlign w:val="center"/>
          </w:tcPr>
          <w:p w:rsidR="00F368E8" w:rsidRPr="0070053C" w:rsidRDefault="00F368E8" w:rsidP="00CF4510">
            <w:pPr>
              <w:jc w:val="center"/>
            </w:pPr>
            <w:r w:rsidRPr="0070053C">
              <w:t>3</w:t>
            </w:r>
          </w:p>
        </w:tc>
        <w:tc>
          <w:tcPr>
            <w:tcW w:w="1565" w:type="dxa"/>
            <w:vAlign w:val="center"/>
          </w:tcPr>
          <w:p w:rsidR="00F368E8" w:rsidRPr="0070053C" w:rsidRDefault="00F368E8" w:rsidP="00CF4510">
            <w:r w:rsidRPr="0070053C">
              <w:rPr>
                <w:spacing w:val="-8"/>
              </w:rPr>
              <w:t>Trần Ngọc Giang</w:t>
            </w:r>
          </w:p>
        </w:tc>
        <w:tc>
          <w:tcPr>
            <w:tcW w:w="922" w:type="dxa"/>
          </w:tcPr>
          <w:p w:rsidR="00F368E8" w:rsidRPr="0070053C" w:rsidRDefault="00F368E8" w:rsidP="00CF4510">
            <w:pPr>
              <w:jc w:val="center"/>
            </w:pPr>
            <w:r w:rsidRPr="0070053C">
              <w:t>Giáo viên</w:t>
            </w:r>
          </w:p>
        </w:tc>
        <w:tc>
          <w:tcPr>
            <w:tcW w:w="915" w:type="dxa"/>
            <w:vAlign w:val="center"/>
          </w:tcPr>
          <w:p w:rsidR="00F368E8" w:rsidRPr="0070053C" w:rsidRDefault="00F368E8" w:rsidP="00CF4510">
            <w:pPr>
              <w:jc w:val="center"/>
            </w:pPr>
            <w:r w:rsidRPr="0070053C">
              <w:t>ĐHSP</w:t>
            </w:r>
          </w:p>
        </w:tc>
        <w:tc>
          <w:tcPr>
            <w:tcW w:w="832" w:type="dxa"/>
            <w:vAlign w:val="center"/>
          </w:tcPr>
          <w:p w:rsidR="00F368E8" w:rsidRPr="0070053C" w:rsidRDefault="00F368E8" w:rsidP="00CF4510">
            <w:r w:rsidRPr="0070053C">
              <w:t>2011</w:t>
            </w:r>
          </w:p>
        </w:tc>
        <w:tc>
          <w:tcPr>
            <w:tcW w:w="3557" w:type="dxa"/>
            <w:vAlign w:val="center"/>
          </w:tcPr>
          <w:p w:rsidR="00F368E8" w:rsidRPr="0070053C" w:rsidRDefault="00F368E8" w:rsidP="00CF4510">
            <w:pPr>
              <w:tabs>
                <w:tab w:val="left" w:pos="999"/>
              </w:tabs>
              <w:rPr>
                <w:lang w:val="pt-BR"/>
              </w:rPr>
            </w:pPr>
            <w:r w:rsidRPr="0070053C">
              <w:sym w:font="Wingdings 2" w:char="F0F2"/>
            </w:r>
            <w:r w:rsidRPr="0070053C">
              <w:rPr>
                <w:lang w:val="pt-BR"/>
              </w:rPr>
              <w:t xml:space="preserve"> L</w:t>
            </w:r>
            <w:r w:rsidRPr="0070053C">
              <w:rPr>
                <w:lang w:val="vi-VN"/>
              </w:rPr>
              <w:t>ớ</w:t>
            </w:r>
            <w:r w:rsidRPr="0070053C">
              <w:rPr>
                <w:lang w:val="pt-BR"/>
              </w:rPr>
              <w:t xml:space="preserve">p 12: A1, </w:t>
            </w:r>
            <w:r w:rsidR="006E323F" w:rsidRPr="0070053C">
              <w:rPr>
                <w:lang w:val="pt-BR"/>
              </w:rPr>
              <w:t>A2</w:t>
            </w:r>
            <w:r w:rsidRPr="0070053C">
              <w:rPr>
                <w:lang w:val="pt-BR"/>
              </w:rPr>
              <w:t xml:space="preserve">, </w:t>
            </w:r>
            <w:r w:rsidR="006E323F" w:rsidRPr="0070053C">
              <w:rPr>
                <w:lang w:val="pt-BR"/>
              </w:rPr>
              <w:t>A4, A20</w:t>
            </w:r>
            <w:r w:rsidRPr="0070053C">
              <w:rPr>
                <w:lang w:val="pt-BR"/>
              </w:rPr>
              <w:t xml:space="preserve"> </w:t>
            </w:r>
          </w:p>
          <w:p w:rsidR="00F368E8" w:rsidRPr="0070053C" w:rsidRDefault="00F368E8" w:rsidP="006E323F">
            <w:pPr>
              <w:ind w:left="1089" w:hanging="1089"/>
              <w:rPr>
                <w:lang w:val="pt-BR"/>
              </w:rPr>
            </w:pPr>
            <w:r w:rsidRPr="0070053C">
              <w:sym w:font="Wingdings 2" w:char="F0F2"/>
            </w:r>
            <w:r w:rsidRPr="0070053C">
              <w:rPr>
                <w:lang w:val="pt-BR"/>
              </w:rPr>
              <w:t xml:space="preserve"> Lớp 10:</w:t>
            </w:r>
            <w:r w:rsidR="006E323F" w:rsidRPr="0070053C">
              <w:rPr>
                <w:lang w:val="pt-BR"/>
              </w:rPr>
              <w:t>A1, A3, A6, A7, A9, A10, A11, A12, A13, A14, A16, A18</w:t>
            </w:r>
          </w:p>
          <w:p w:rsidR="00F368E8" w:rsidRPr="0070053C" w:rsidRDefault="00F368E8" w:rsidP="00CF4510">
            <w:pPr>
              <w:ind w:left="1089" w:hanging="1089"/>
              <w:rPr>
                <w:lang w:val="en-US"/>
              </w:rPr>
            </w:pPr>
            <w:r w:rsidRPr="0070053C">
              <w:rPr>
                <w:lang w:val="pt-BR"/>
              </w:rPr>
              <w:t xml:space="preserve"> </w:t>
            </w:r>
            <w:r w:rsidR="006E323F" w:rsidRPr="0070053C">
              <w:rPr>
                <w:lang w:val="en-US"/>
              </w:rPr>
              <w:t>Chủ nhiệm 12A20</w:t>
            </w:r>
            <w:r w:rsidRPr="0070053C">
              <w:rPr>
                <w:lang w:val="en-US"/>
              </w:rPr>
              <w:t>.</w:t>
            </w:r>
          </w:p>
        </w:tc>
        <w:tc>
          <w:tcPr>
            <w:tcW w:w="1416" w:type="dxa"/>
            <w:vAlign w:val="center"/>
          </w:tcPr>
          <w:p w:rsidR="00F368E8" w:rsidRPr="0070053C" w:rsidRDefault="00F609C9" w:rsidP="00CF4510">
            <w:pPr>
              <w:jc w:val="center"/>
            </w:pPr>
            <w:r w:rsidRPr="0070053C">
              <w:t>09</w:t>
            </w:r>
            <w:r w:rsidR="003D0F3D" w:rsidRPr="0070053C">
              <w:t>76963844</w:t>
            </w:r>
          </w:p>
        </w:tc>
      </w:tr>
      <w:tr w:rsidR="00F368E8" w:rsidRPr="0070053C" w:rsidTr="006E323F">
        <w:trPr>
          <w:jc w:val="center"/>
        </w:trPr>
        <w:tc>
          <w:tcPr>
            <w:tcW w:w="475" w:type="dxa"/>
            <w:vAlign w:val="center"/>
          </w:tcPr>
          <w:p w:rsidR="00F368E8" w:rsidRPr="0070053C" w:rsidRDefault="00F368E8" w:rsidP="00CF4510">
            <w:pPr>
              <w:jc w:val="center"/>
            </w:pPr>
            <w:r w:rsidRPr="0070053C">
              <w:t>4</w:t>
            </w:r>
          </w:p>
        </w:tc>
        <w:tc>
          <w:tcPr>
            <w:tcW w:w="1565" w:type="dxa"/>
            <w:vAlign w:val="center"/>
          </w:tcPr>
          <w:p w:rsidR="00F368E8" w:rsidRPr="0070053C" w:rsidRDefault="00F368E8" w:rsidP="00CF4510">
            <w:r w:rsidRPr="0070053C">
              <w:t>Trương Thị Mỹ Hương</w:t>
            </w:r>
          </w:p>
        </w:tc>
        <w:tc>
          <w:tcPr>
            <w:tcW w:w="922" w:type="dxa"/>
          </w:tcPr>
          <w:p w:rsidR="00F368E8" w:rsidRPr="0070053C" w:rsidRDefault="00F368E8" w:rsidP="00CF4510">
            <w:pPr>
              <w:jc w:val="center"/>
            </w:pPr>
            <w:r w:rsidRPr="0070053C">
              <w:t>Giáo viên</w:t>
            </w:r>
          </w:p>
        </w:tc>
        <w:tc>
          <w:tcPr>
            <w:tcW w:w="915" w:type="dxa"/>
            <w:vAlign w:val="center"/>
          </w:tcPr>
          <w:p w:rsidR="00F368E8" w:rsidRPr="0070053C" w:rsidRDefault="00F368E8" w:rsidP="00CF4510">
            <w:pPr>
              <w:jc w:val="center"/>
            </w:pPr>
            <w:r w:rsidRPr="0070053C">
              <w:t>ĐHSP</w:t>
            </w:r>
          </w:p>
        </w:tc>
        <w:tc>
          <w:tcPr>
            <w:tcW w:w="832" w:type="dxa"/>
            <w:vAlign w:val="center"/>
          </w:tcPr>
          <w:p w:rsidR="00F368E8" w:rsidRPr="0070053C" w:rsidRDefault="00F368E8" w:rsidP="00CF4510">
            <w:r w:rsidRPr="0070053C">
              <w:t>2000</w:t>
            </w:r>
          </w:p>
        </w:tc>
        <w:tc>
          <w:tcPr>
            <w:tcW w:w="3557" w:type="dxa"/>
            <w:vAlign w:val="center"/>
          </w:tcPr>
          <w:p w:rsidR="00F368E8" w:rsidRPr="0070053C" w:rsidRDefault="00F368E8" w:rsidP="00CF4510">
            <w:pPr>
              <w:rPr>
                <w:lang w:val="pt-BR"/>
              </w:rPr>
            </w:pPr>
            <w:r w:rsidRPr="0070053C">
              <w:sym w:font="Wingdings 2" w:char="F0F2"/>
            </w:r>
            <w:r w:rsidRPr="0070053C">
              <w:rPr>
                <w:lang w:val="pt-BR"/>
              </w:rPr>
              <w:t xml:space="preserve"> L</w:t>
            </w:r>
            <w:r w:rsidR="006E323F" w:rsidRPr="0070053C">
              <w:rPr>
                <w:lang w:val="pt-BR"/>
              </w:rPr>
              <w:t>ớp12: A5, A7, A10, A13,A16</w:t>
            </w:r>
            <w:r w:rsidRPr="0070053C">
              <w:rPr>
                <w:lang w:val="pt-BR"/>
              </w:rPr>
              <w:t xml:space="preserve"> </w:t>
            </w:r>
          </w:p>
          <w:p w:rsidR="00F368E8" w:rsidRPr="0070053C" w:rsidRDefault="00F368E8" w:rsidP="00CF4510">
            <w:pPr>
              <w:rPr>
                <w:lang w:val="pt-BR"/>
              </w:rPr>
            </w:pPr>
            <w:r w:rsidRPr="0070053C">
              <w:sym w:font="Wingdings 2" w:char="F0F2"/>
            </w:r>
            <w:r w:rsidRPr="0070053C">
              <w:rPr>
                <w:lang w:val="pt-BR"/>
              </w:rPr>
              <w:t>L</w:t>
            </w:r>
            <w:r w:rsidRPr="0070053C">
              <w:rPr>
                <w:lang w:val="vi-VN"/>
              </w:rPr>
              <w:t>ớ</w:t>
            </w:r>
            <w:r w:rsidRPr="0070053C">
              <w:rPr>
                <w:lang w:val="pt-BR"/>
              </w:rPr>
              <w:t>p11:</w:t>
            </w:r>
            <w:r w:rsidR="006E323F" w:rsidRPr="0070053C">
              <w:rPr>
                <w:lang w:val="pt-BR"/>
              </w:rPr>
              <w:t xml:space="preserve"> A1, A3, A5, A8, A9, A18, A19</w:t>
            </w:r>
            <w:r w:rsidRPr="0070053C">
              <w:rPr>
                <w:lang w:val="pt-BR"/>
              </w:rPr>
              <w:t xml:space="preserve"> </w:t>
            </w:r>
          </w:p>
          <w:p w:rsidR="00F368E8" w:rsidRPr="0070053C" w:rsidRDefault="00F368E8" w:rsidP="00CF4510">
            <w:pPr>
              <w:rPr>
                <w:lang w:val="pt-BR"/>
              </w:rPr>
            </w:pPr>
            <w:r w:rsidRPr="0070053C">
              <w:rPr>
                <w:lang w:val="pt-BR"/>
              </w:rPr>
              <w:t xml:space="preserve">Chủ nhiệm </w:t>
            </w:r>
            <w:r w:rsidR="006E323F" w:rsidRPr="0070053C">
              <w:rPr>
                <w:lang w:val="pt-BR"/>
              </w:rPr>
              <w:t>11A18</w:t>
            </w:r>
          </w:p>
        </w:tc>
        <w:tc>
          <w:tcPr>
            <w:tcW w:w="1416" w:type="dxa"/>
            <w:vAlign w:val="center"/>
          </w:tcPr>
          <w:p w:rsidR="00F368E8" w:rsidRPr="0070053C" w:rsidRDefault="00F609C9" w:rsidP="00CF4510">
            <w:pPr>
              <w:jc w:val="center"/>
            </w:pPr>
            <w:r w:rsidRPr="0070053C">
              <w:t>0905677111</w:t>
            </w:r>
          </w:p>
        </w:tc>
      </w:tr>
      <w:tr w:rsidR="00F368E8" w:rsidRPr="0070053C" w:rsidTr="006E323F">
        <w:trPr>
          <w:jc w:val="center"/>
        </w:trPr>
        <w:tc>
          <w:tcPr>
            <w:tcW w:w="475" w:type="dxa"/>
            <w:vAlign w:val="center"/>
          </w:tcPr>
          <w:p w:rsidR="00F368E8" w:rsidRPr="0070053C" w:rsidRDefault="00F368E8" w:rsidP="00CF4510">
            <w:pPr>
              <w:jc w:val="center"/>
            </w:pPr>
            <w:r w:rsidRPr="0070053C">
              <w:t>5</w:t>
            </w:r>
          </w:p>
        </w:tc>
        <w:tc>
          <w:tcPr>
            <w:tcW w:w="1565" w:type="dxa"/>
            <w:vAlign w:val="center"/>
          </w:tcPr>
          <w:p w:rsidR="00F368E8" w:rsidRPr="0070053C" w:rsidRDefault="00F368E8" w:rsidP="00CF4510">
            <w:r w:rsidRPr="0070053C">
              <w:t>Lê Thu Hà</w:t>
            </w:r>
          </w:p>
        </w:tc>
        <w:tc>
          <w:tcPr>
            <w:tcW w:w="922" w:type="dxa"/>
          </w:tcPr>
          <w:p w:rsidR="00F368E8" w:rsidRPr="0070053C" w:rsidRDefault="00F368E8" w:rsidP="00CF4510">
            <w:pPr>
              <w:jc w:val="center"/>
            </w:pPr>
            <w:r w:rsidRPr="0070053C">
              <w:t>Giáo viên</w:t>
            </w:r>
          </w:p>
        </w:tc>
        <w:tc>
          <w:tcPr>
            <w:tcW w:w="915" w:type="dxa"/>
            <w:vAlign w:val="center"/>
          </w:tcPr>
          <w:p w:rsidR="00F368E8" w:rsidRPr="0070053C" w:rsidRDefault="00F368E8" w:rsidP="00CF4510">
            <w:pPr>
              <w:jc w:val="center"/>
            </w:pPr>
            <w:r w:rsidRPr="0070053C">
              <w:t>ĐHSP</w:t>
            </w:r>
          </w:p>
        </w:tc>
        <w:tc>
          <w:tcPr>
            <w:tcW w:w="832" w:type="dxa"/>
            <w:vAlign w:val="center"/>
          </w:tcPr>
          <w:p w:rsidR="00F368E8" w:rsidRPr="0070053C" w:rsidRDefault="00F368E8" w:rsidP="00CF4510">
            <w:pPr>
              <w:jc w:val="center"/>
            </w:pPr>
            <w:r w:rsidRPr="0070053C">
              <w:t>2007</w:t>
            </w:r>
          </w:p>
        </w:tc>
        <w:tc>
          <w:tcPr>
            <w:tcW w:w="3557" w:type="dxa"/>
            <w:vAlign w:val="center"/>
          </w:tcPr>
          <w:p w:rsidR="00F368E8" w:rsidRPr="0070053C" w:rsidRDefault="00F368E8" w:rsidP="00CF4510">
            <w:pPr>
              <w:rPr>
                <w:lang w:val="pt-BR"/>
              </w:rPr>
            </w:pPr>
            <w:r w:rsidRPr="0070053C">
              <w:sym w:font="Wingdings 2" w:char="F0F2"/>
            </w:r>
            <w:r w:rsidRPr="0070053C">
              <w:rPr>
                <w:lang w:val="pt-BR"/>
              </w:rPr>
              <w:t xml:space="preserve"> Lớp12:</w:t>
            </w:r>
            <w:r w:rsidR="00303D23" w:rsidRPr="0070053C">
              <w:rPr>
                <w:lang w:val="pt-BR"/>
              </w:rPr>
              <w:t xml:space="preserve"> A6</w:t>
            </w:r>
            <w:r w:rsidRPr="0070053C">
              <w:rPr>
                <w:lang w:val="pt-BR"/>
              </w:rPr>
              <w:t>, A8,</w:t>
            </w:r>
            <w:r w:rsidR="00303D23" w:rsidRPr="0070053C">
              <w:rPr>
                <w:lang w:val="pt-BR"/>
              </w:rPr>
              <w:t xml:space="preserve"> A11, A14, A15</w:t>
            </w:r>
            <w:r w:rsidRPr="0070053C">
              <w:rPr>
                <w:lang w:val="pt-BR"/>
              </w:rPr>
              <w:t xml:space="preserve"> </w:t>
            </w:r>
          </w:p>
          <w:p w:rsidR="00F368E8" w:rsidRPr="0070053C" w:rsidRDefault="00F368E8" w:rsidP="00CF4510">
            <w:pPr>
              <w:pStyle w:val="BodyTextIndent2"/>
              <w:rPr>
                <w:szCs w:val="24"/>
                <w:lang w:val="pt-BR"/>
              </w:rPr>
            </w:pPr>
            <w:r w:rsidRPr="0070053C">
              <w:rPr>
                <w:szCs w:val="24"/>
              </w:rPr>
              <w:sym w:font="Wingdings 2" w:char="F0F2"/>
            </w:r>
            <w:r w:rsidRPr="0070053C">
              <w:rPr>
                <w:szCs w:val="24"/>
                <w:lang w:val="pt-BR"/>
              </w:rPr>
              <w:t xml:space="preserve"> </w:t>
            </w:r>
            <w:r w:rsidRPr="0070053C">
              <w:rPr>
                <w:rFonts w:ascii="Times New Roman" w:hAnsi="Times New Roman"/>
                <w:szCs w:val="24"/>
                <w:lang w:val="pt-BR"/>
              </w:rPr>
              <w:t>Lớp 1</w:t>
            </w:r>
            <w:r w:rsidRPr="0070053C">
              <w:rPr>
                <w:szCs w:val="24"/>
                <w:lang w:val="pt-BR"/>
              </w:rPr>
              <w:t>0:</w:t>
            </w:r>
            <w:r w:rsidR="00303D23" w:rsidRPr="0070053C">
              <w:rPr>
                <w:szCs w:val="24"/>
                <w:lang w:val="pt-BR"/>
              </w:rPr>
              <w:t>A2, A4, A5, A8, A15,</w:t>
            </w:r>
            <w:r w:rsidRPr="0070053C">
              <w:rPr>
                <w:szCs w:val="24"/>
                <w:lang w:val="pt-BR"/>
              </w:rPr>
              <w:t xml:space="preserve"> A17, A19</w:t>
            </w:r>
          </w:p>
          <w:p w:rsidR="00F368E8" w:rsidRPr="0070053C" w:rsidRDefault="00303D23" w:rsidP="00CF4510">
            <w:pPr>
              <w:pStyle w:val="BodyTextIndent2"/>
              <w:rPr>
                <w:rFonts w:ascii="Times New Roman" w:hAnsi="Times New Roman"/>
                <w:szCs w:val="24"/>
                <w:lang w:val="pt-BR"/>
              </w:rPr>
            </w:pPr>
            <w:r w:rsidRPr="0070053C">
              <w:rPr>
                <w:rFonts w:ascii="Times New Roman" w:hAnsi="Times New Roman"/>
                <w:szCs w:val="24"/>
                <w:lang w:val="pt-BR"/>
              </w:rPr>
              <w:t>Chủ nhiệm 10A19</w:t>
            </w:r>
            <w:r w:rsidR="00F368E8" w:rsidRPr="0070053C">
              <w:rPr>
                <w:rFonts w:ascii="Times New Roman" w:hAnsi="Times New Roman"/>
                <w:szCs w:val="24"/>
                <w:lang w:val="pt-BR"/>
              </w:rPr>
              <w:t>.</w:t>
            </w:r>
          </w:p>
        </w:tc>
        <w:tc>
          <w:tcPr>
            <w:tcW w:w="1416" w:type="dxa"/>
            <w:vAlign w:val="center"/>
          </w:tcPr>
          <w:p w:rsidR="00F368E8" w:rsidRPr="0070053C" w:rsidRDefault="001E2D17" w:rsidP="00CF4510">
            <w:pPr>
              <w:jc w:val="center"/>
              <w:rPr>
                <w:lang w:val="pt-BR"/>
              </w:rPr>
            </w:pPr>
            <w:r w:rsidRPr="0070053C">
              <w:t>09</w:t>
            </w:r>
            <w:r w:rsidR="003D0F3D" w:rsidRPr="0070053C">
              <w:t>89898173</w:t>
            </w:r>
          </w:p>
        </w:tc>
      </w:tr>
    </w:tbl>
    <w:p w:rsidR="00EF0784" w:rsidRPr="0070053C" w:rsidRDefault="00EF0784" w:rsidP="00EF0784"/>
    <w:p w:rsidR="00EF0784" w:rsidRPr="0070053C" w:rsidRDefault="00EF0784" w:rsidP="00EF0784">
      <w:pPr>
        <w:rPr>
          <w:b/>
          <w:bCs/>
        </w:rPr>
      </w:pPr>
      <w:r w:rsidRPr="0070053C">
        <w:rPr>
          <w:b/>
          <w:bCs/>
        </w:rPr>
        <w:t>II.- Các hoạt động chuyên môn:</w:t>
      </w:r>
    </w:p>
    <w:p w:rsidR="00EF0784" w:rsidRPr="0070053C" w:rsidRDefault="001F6909" w:rsidP="00EF0784">
      <w:pPr>
        <w:spacing w:before="120"/>
        <w:ind w:firstLine="567"/>
        <w:jc w:val="both"/>
      </w:pPr>
      <w:r w:rsidRPr="0070053C">
        <w:rPr>
          <w:b/>
          <w:bCs/>
        </w:rPr>
        <w:t xml:space="preserve">1. Hoạt động quản </w:t>
      </w:r>
      <w:r w:rsidR="00EF0784" w:rsidRPr="0070053C">
        <w:rPr>
          <w:b/>
          <w:bCs/>
        </w:rPr>
        <w:t>lý điều hành chuyên môn</w:t>
      </w:r>
      <w:r w:rsidR="00EF0784" w:rsidRPr="0070053C">
        <w:t>.</w:t>
      </w:r>
    </w:p>
    <w:p w:rsidR="001E2D17" w:rsidRPr="0070053C" w:rsidRDefault="001E2D17" w:rsidP="001E2D17">
      <w:pPr>
        <w:spacing w:line="288" w:lineRule="auto"/>
        <w:ind w:left="1080" w:hanging="371"/>
        <w:jc w:val="both"/>
      </w:pPr>
      <w:r w:rsidRPr="0070053C">
        <w:t xml:space="preserve">- Thực hiện đúng nội dung chương trình, tiến độ giảng dạy theo phân phối của Bộ và hướng dẫn của   Sở GD&amp; ĐT. </w:t>
      </w:r>
    </w:p>
    <w:p w:rsidR="001E2D17" w:rsidRPr="0070053C" w:rsidRDefault="00635DD9" w:rsidP="00635DD9">
      <w:pPr>
        <w:spacing w:line="288" w:lineRule="auto"/>
        <w:jc w:val="both"/>
      </w:pPr>
      <w:r w:rsidRPr="0070053C">
        <w:t xml:space="preserve">       </w:t>
      </w:r>
      <w:r w:rsidR="001E2D17" w:rsidRPr="0070053C">
        <w:t>- Bám sát chuẩn kiến thức kĩ năng và nội dung giảm tải của Bộ, đầu tư dạy sâu những phần không giảm tải</w:t>
      </w:r>
    </w:p>
    <w:p w:rsidR="001E2D17" w:rsidRPr="0070053C" w:rsidRDefault="00EF0784" w:rsidP="00EF0784">
      <w:pPr>
        <w:tabs>
          <w:tab w:val="center" w:pos="1800"/>
          <w:tab w:val="center" w:pos="6660"/>
        </w:tabs>
        <w:spacing w:before="120"/>
        <w:ind w:firstLine="567"/>
      </w:pPr>
      <w:r w:rsidRPr="0070053C">
        <w:t xml:space="preserve">- </w:t>
      </w:r>
      <w:r w:rsidR="001E2D17" w:rsidRPr="0070053C">
        <w:t>Tổ chức bồi dưỡng học sinh giỏi khối 12 : Cô Nguyễn Thị Thanh Thi</w:t>
      </w:r>
      <w:r w:rsidRPr="0070053C">
        <w:t xml:space="preserve"> </w:t>
      </w:r>
    </w:p>
    <w:p w:rsidR="001E2D17" w:rsidRPr="0070053C" w:rsidRDefault="001E2D17" w:rsidP="001E2D17">
      <w:pPr>
        <w:tabs>
          <w:tab w:val="center" w:pos="1800"/>
          <w:tab w:val="center" w:pos="6660"/>
        </w:tabs>
        <w:spacing w:before="120"/>
        <w:ind w:firstLine="567"/>
      </w:pPr>
      <w:r w:rsidRPr="0070053C">
        <w:t>- Tổ chức bồi dưỡng học si</w:t>
      </w:r>
      <w:r w:rsidR="007F1A82" w:rsidRPr="0070053C">
        <w:t>nh thi olimpic khối 11</w:t>
      </w:r>
      <w:r w:rsidR="00303D23" w:rsidRPr="0070053C">
        <w:t> : Cô Trương Thị Mỹ Hương</w:t>
      </w:r>
    </w:p>
    <w:p w:rsidR="007F1A82" w:rsidRPr="0070053C" w:rsidRDefault="00EF0784" w:rsidP="00EF0784">
      <w:pPr>
        <w:tabs>
          <w:tab w:val="center" w:pos="1800"/>
          <w:tab w:val="center" w:pos="6660"/>
        </w:tabs>
        <w:spacing w:before="120"/>
        <w:ind w:firstLine="567"/>
      </w:pPr>
      <w:r w:rsidRPr="0070053C">
        <w:t xml:space="preserve">- </w:t>
      </w:r>
      <w:r w:rsidR="007F1A82" w:rsidRPr="0070053C">
        <w:t>Tổ chức bồi dưỡng học sinh thi olimpic khối 10 : thầy Trần Ngọc Giang</w:t>
      </w:r>
    </w:p>
    <w:p w:rsidR="00285711" w:rsidRPr="0070053C" w:rsidRDefault="007F1A82" w:rsidP="00EF0784">
      <w:pPr>
        <w:tabs>
          <w:tab w:val="center" w:pos="1800"/>
          <w:tab w:val="center" w:pos="6660"/>
        </w:tabs>
        <w:spacing w:before="120"/>
        <w:ind w:firstLine="567"/>
      </w:pPr>
      <w:r w:rsidRPr="0070053C">
        <w:t xml:space="preserve">- </w:t>
      </w:r>
      <w:r w:rsidR="00EF0784" w:rsidRPr="0070053C">
        <w:t xml:space="preserve">Tổ chức hoạt động chuyên môn của tổ : sinh hoạt tổ </w:t>
      </w:r>
      <w:r w:rsidR="00285711" w:rsidRPr="0070053C">
        <w:t>1 tháng 2 lần chú trọng trao đổi chuyên môn bài dạy</w:t>
      </w:r>
    </w:p>
    <w:p w:rsidR="00285711" w:rsidRPr="0070053C" w:rsidRDefault="00285711" w:rsidP="007F1A82">
      <w:pPr>
        <w:tabs>
          <w:tab w:val="center" w:pos="1800"/>
          <w:tab w:val="center" w:pos="4963"/>
        </w:tabs>
        <w:spacing w:before="120"/>
        <w:ind w:firstLine="567"/>
      </w:pPr>
      <w:r w:rsidRPr="0070053C">
        <w:t>- Cả tổ thống nhất giáo án chung</w:t>
      </w:r>
      <w:r w:rsidR="007F1A82" w:rsidRPr="0070053C">
        <w:tab/>
      </w:r>
    </w:p>
    <w:p w:rsidR="00EF0784" w:rsidRPr="0070053C" w:rsidRDefault="00EF0784" w:rsidP="00EF0784">
      <w:pPr>
        <w:tabs>
          <w:tab w:val="center" w:pos="1800"/>
          <w:tab w:val="center" w:pos="6660"/>
        </w:tabs>
        <w:spacing w:before="120"/>
        <w:ind w:firstLine="567"/>
      </w:pPr>
      <w:r w:rsidRPr="0070053C">
        <w:lastRenderedPageBreak/>
        <w:t>- Tổ chức làm đồ dùng dạy</w:t>
      </w:r>
      <w:r w:rsidR="00285711" w:rsidRPr="0070053C">
        <w:t xml:space="preserve"> học</w:t>
      </w:r>
      <w:r w:rsidRPr="0070053C">
        <w:t xml:space="preserve"> </w:t>
      </w:r>
      <w:r w:rsidR="00285711" w:rsidRPr="0070053C">
        <w:t>như vẽ bản đồ, biểu đồ, lập bảng so sánh, hệ thống kiến thức</w:t>
      </w:r>
      <w:r w:rsidR="00597BF2" w:rsidRPr="0070053C">
        <w:t>…</w:t>
      </w:r>
    </w:p>
    <w:p w:rsidR="00597BF2" w:rsidRPr="0070053C" w:rsidRDefault="00EF0784" w:rsidP="00567BEA">
      <w:pPr>
        <w:tabs>
          <w:tab w:val="center" w:pos="1800"/>
          <w:tab w:val="center" w:pos="6660"/>
        </w:tabs>
        <w:spacing w:before="120"/>
        <w:ind w:firstLine="567"/>
      </w:pPr>
      <w:r w:rsidRPr="0070053C">
        <w:t xml:space="preserve">- </w:t>
      </w:r>
      <w:r w:rsidR="00597BF2" w:rsidRPr="0070053C">
        <w:t>Thực hiện</w:t>
      </w:r>
      <w:r w:rsidRPr="0070053C">
        <w:t xml:space="preserve"> kiểm tra, đá</w:t>
      </w:r>
      <w:r w:rsidR="00597BF2" w:rsidRPr="0070053C">
        <w:t>nh giá, xếp loại học sinh đúng quy định, đảm bảo tính chính xác, khách quan, khoa họ</w:t>
      </w:r>
      <w:r w:rsidR="00567BEA" w:rsidRPr="0070053C">
        <w:t>c.</w:t>
      </w:r>
    </w:p>
    <w:p w:rsidR="00635DD9" w:rsidRPr="0070053C" w:rsidRDefault="00EF0784" w:rsidP="00635DD9">
      <w:pPr>
        <w:tabs>
          <w:tab w:val="center" w:pos="1800"/>
          <w:tab w:val="center" w:pos="6660"/>
        </w:tabs>
        <w:spacing w:before="120"/>
        <w:ind w:firstLine="567"/>
      </w:pPr>
      <w:r w:rsidRPr="0070053C">
        <w:t xml:space="preserve">- Tham gia </w:t>
      </w:r>
      <w:r w:rsidR="00597BF2" w:rsidRPr="0070053C">
        <w:t xml:space="preserve">đầy đủ </w:t>
      </w:r>
      <w:r w:rsidRPr="0070053C">
        <w:t xml:space="preserve">các hoạt động của tổ chuyên môn, </w:t>
      </w:r>
      <w:r w:rsidR="00597BF2" w:rsidRPr="0070053C">
        <w:t xml:space="preserve">dự giờ các tiết thao giảng </w:t>
      </w:r>
      <w:r w:rsidRPr="0070053C">
        <w:t xml:space="preserve">cụm </w:t>
      </w:r>
      <w:r w:rsidR="00597BF2" w:rsidRPr="0070053C">
        <w:t>của trường bạn, các buổi sinh hoạt chuyên đề do Sở GDĐT tổ chức</w:t>
      </w:r>
    </w:p>
    <w:p w:rsidR="00EF0784" w:rsidRPr="0070053C" w:rsidRDefault="00EF0784" w:rsidP="00567BEA">
      <w:pPr>
        <w:spacing w:before="120"/>
        <w:ind w:firstLine="567"/>
        <w:jc w:val="both"/>
      </w:pPr>
      <w:r w:rsidRPr="0070053C">
        <w:rPr>
          <w:b/>
          <w:bCs/>
        </w:rPr>
        <w:t>2. Hoạt động ngọai khoá, giáo dục toàn diện học sinh</w:t>
      </w:r>
      <w:r w:rsidRPr="0070053C">
        <w:t>:</w:t>
      </w:r>
    </w:p>
    <w:p w:rsidR="00EF0784" w:rsidRPr="0070053C" w:rsidRDefault="00567BEA" w:rsidP="00EF0784">
      <w:pPr>
        <w:tabs>
          <w:tab w:val="center" w:pos="1800"/>
          <w:tab w:val="center" w:pos="6660"/>
        </w:tabs>
        <w:spacing w:before="120"/>
        <w:ind w:firstLine="567"/>
        <w:rPr>
          <w:i/>
        </w:rPr>
      </w:pPr>
      <w:r w:rsidRPr="0070053C">
        <w:t>a</w:t>
      </w:r>
      <w:r w:rsidR="00EF0784" w:rsidRPr="0070053C">
        <w:t xml:space="preserve">) </w:t>
      </w:r>
      <w:r w:rsidR="00597BF2" w:rsidRPr="0070053C">
        <w:t>Tổ chức cho học sinh k</w:t>
      </w:r>
      <w:r w:rsidR="001A61EF" w:rsidRPr="0070053C">
        <w:t xml:space="preserve">hối </w:t>
      </w:r>
      <w:r w:rsidR="00597BF2" w:rsidRPr="0070053C">
        <w:t>12 t</w:t>
      </w:r>
      <w:r w:rsidR="00EF0784" w:rsidRPr="0070053C">
        <w:t>ham quan</w:t>
      </w:r>
      <w:r w:rsidR="00597BF2" w:rsidRPr="0070053C">
        <w:t xml:space="preserve"> 2 bảo tàng là bảo tàng thành phố Hồ Chí Minh và bảo tàng Chứng tích chiến tranh</w:t>
      </w:r>
      <w:r w:rsidRPr="0070053C">
        <w:t xml:space="preserve"> : </w:t>
      </w:r>
      <w:r w:rsidRPr="0070053C">
        <w:rPr>
          <w:i/>
        </w:rPr>
        <w:t>đã lên kế hoạch, dự kiến thực hiện vào ngày 12/1/2016</w:t>
      </w:r>
    </w:p>
    <w:p w:rsidR="00567BEA" w:rsidRPr="0070053C" w:rsidRDefault="00567BEA" w:rsidP="00567BEA">
      <w:pPr>
        <w:tabs>
          <w:tab w:val="center" w:pos="1800"/>
          <w:tab w:val="center" w:pos="6660"/>
        </w:tabs>
        <w:spacing w:before="120"/>
        <w:ind w:firstLine="567"/>
        <w:rPr>
          <w:i/>
        </w:rPr>
      </w:pPr>
      <w:r w:rsidRPr="0070053C">
        <w:t xml:space="preserve">b) Tổ chức ẩm thực hội xuân : </w:t>
      </w:r>
      <w:r w:rsidRPr="0070053C">
        <w:rPr>
          <w:i/>
        </w:rPr>
        <w:t>đã lên kế hoạch, dự kiến thực hiện vào ngày 30/1/2016</w:t>
      </w:r>
    </w:p>
    <w:p w:rsidR="00EF0784" w:rsidRPr="0070053C" w:rsidRDefault="00EF0784" w:rsidP="00567BEA">
      <w:pPr>
        <w:tabs>
          <w:tab w:val="center" w:pos="1800"/>
          <w:tab w:val="center" w:pos="6660"/>
        </w:tabs>
        <w:spacing w:before="120"/>
        <w:ind w:firstLine="567"/>
        <w:rPr>
          <w:i/>
        </w:rPr>
      </w:pPr>
      <w:r w:rsidRPr="0070053C">
        <w:t>c) Các hoạt động khác:</w:t>
      </w:r>
      <w:r w:rsidR="00597BF2" w:rsidRPr="0070053C">
        <w:t xml:space="preserve"> hướng dẫn học sinh 3 khối hư</w:t>
      </w:r>
      <w:r w:rsidR="00567BEA" w:rsidRPr="0070053C">
        <w:t xml:space="preserve">ởng ứng cuộc thi Tự hào </w:t>
      </w:r>
      <w:r w:rsidR="00597BF2" w:rsidRPr="0070053C">
        <w:t>Việt Nam do sở GDĐT tổ chức</w:t>
      </w:r>
      <w:r w:rsidR="00567BEA" w:rsidRPr="0070053C">
        <w:t>( Thi trực tuyến)</w:t>
      </w:r>
      <w:r w:rsidR="001A61EF" w:rsidRPr="0070053C">
        <w:t xml:space="preserve"> .</w:t>
      </w:r>
    </w:p>
    <w:p w:rsidR="00EF0784" w:rsidRPr="0070053C" w:rsidRDefault="00EF0784" w:rsidP="00EF0784">
      <w:pPr>
        <w:spacing w:before="120"/>
        <w:ind w:firstLine="567"/>
        <w:jc w:val="both"/>
      </w:pPr>
      <w:r w:rsidRPr="0070053C">
        <w:rPr>
          <w:b/>
          <w:bCs/>
        </w:rPr>
        <w:t>3. Các hoạt động nâng cao chất lượng dạy và học.</w:t>
      </w:r>
    </w:p>
    <w:p w:rsidR="001A61EF" w:rsidRPr="0070053C" w:rsidRDefault="001A61EF" w:rsidP="001A61EF">
      <w:pPr>
        <w:spacing w:line="288" w:lineRule="auto"/>
        <w:ind w:left="851"/>
        <w:jc w:val="both"/>
      </w:pPr>
      <w:r w:rsidRPr="0070053C">
        <w:t xml:space="preserve">-  Sinh hoạt tổ chuyên môn đều đặn 02 lần/tháng. Nội dung : </w:t>
      </w:r>
    </w:p>
    <w:p w:rsidR="001A61EF" w:rsidRPr="0070053C" w:rsidRDefault="001A61EF" w:rsidP="001A61EF">
      <w:pPr>
        <w:spacing w:line="288" w:lineRule="auto"/>
        <w:ind w:left="851"/>
        <w:jc w:val="both"/>
      </w:pPr>
      <w:r w:rsidRPr="0070053C">
        <w:t xml:space="preserve">  + Xây dựng kế hoạch chuyên môn, kế hoạch cá nhân và kế hoạch bồi dưỡng thường xuyên của tổ</w:t>
      </w:r>
    </w:p>
    <w:p w:rsidR="001A61EF" w:rsidRPr="0070053C" w:rsidRDefault="001A61EF" w:rsidP="001A61EF">
      <w:pPr>
        <w:spacing w:line="288" w:lineRule="auto"/>
        <w:ind w:left="851"/>
        <w:jc w:val="both"/>
      </w:pPr>
      <w:r w:rsidRPr="0070053C">
        <w:t xml:space="preserve">  + Bàn bạc cụ thể nội dung và phương pháp giảng dạy, lưu ý phương pháp dạy những tiết khó</w:t>
      </w:r>
    </w:p>
    <w:p w:rsidR="001A61EF" w:rsidRPr="0070053C" w:rsidRDefault="001A61EF" w:rsidP="001A61EF">
      <w:pPr>
        <w:spacing w:line="288" w:lineRule="auto"/>
        <w:ind w:left="993" w:hanging="142"/>
        <w:jc w:val="both"/>
      </w:pPr>
      <w:r w:rsidRPr="0070053C">
        <w:t xml:space="preserve">  + Tập trung về phương pháp BD HS giỏi, phụ đạo HS yếu, hướng dẫn HS phương pháp học tập bộ  môn.</w:t>
      </w:r>
    </w:p>
    <w:p w:rsidR="001A61EF" w:rsidRPr="0070053C" w:rsidRDefault="001A61EF" w:rsidP="001A61EF">
      <w:pPr>
        <w:spacing w:line="288" w:lineRule="auto"/>
        <w:ind w:left="851"/>
        <w:jc w:val="both"/>
      </w:pPr>
      <w:r w:rsidRPr="0070053C">
        <w:t xml:space="preserve">  + Thống nhất về nội dung kiểm </w:t>
      </w:r>
      <w:r w:rsidR="00567BEA" w:rsidRPr="0070053C">
        <w:t>tra 1 tiết,</w:t>
      </w:r>
      <w:r w:rsidRPr="0070053C">
        <w:t xml:space="preserve"> thi học kỳ,  đáp án chấm. </w:t>
      </w:r>
    </w:p>
    <w:p w:rsidR="001A61EF" w:rsidRPr="0070053C" w:rsidRDefault="001A61EF" w:rsidP="001A61EF">
      <w:pPr>
        <w:spacing w:line="288" w:lineRule="auto"/>
        <w:ind w:left="851"/>
        <w:jc w:val="both"/>
      </w:pPr>
      <w:r w:rsidRPr="0070053C">
        <w:t xml:space="preserve">  + Thống nhất giáo án và đề cương chung</w:t>
      </w:r>
    </w:p>
    <w:p w:rsidR="001A61EF" w:rsidRPr="0070053C" w:rsidRDefault="001A61EF" w:rsidP="001A61EF">
      <w:pPr>
        <w:spacing w:line="288" w:lineRule="auto"/>
        <w:ind w:left="1134" w:hanging="283"/>
        <w:jc w:val="both"/>
      </w:pPr>
      <w:r w:rsidRPr="0070053C">
        <w:t xml:space="preserve">- Dự giờ đồng nghiệp 4 tiết/ học kỳ /giáo viên. Mỗi giáo viên thực hiện </w:t>
      </w:r>
      <w:r w:rsidR="00481304" w:rsidRPr="0070053C">
        <w:t xml:space="preserve">một tiết dạy tốt/ học kỳ để </w:t>
      </w:r>
      <w:r w:rsidRPr="0070053C">
        <w:t>đồng nghiệp tới</w:t>
      </w:r>
      <w:r w:rsidR="00567BEA" w:rsidRPr="0070053C">
        <w:t xml:space="preserve"> dự, rút kinh nghiệm nghiêm túc và từng bước áp dụng dạy học theo chuyên đề</w:t>
      </w:r>
    </w:p>
    <w:p w:rsidR="001A61EF" w:rsidRPr="0070053C" w:rsidRDefault="001A61EF" w:rsidP="001A61EF">
      <w:pPr>
        <w:numPr>
          <w:ilvl w:val="0"/>
          <w:numId w:val="1"/>
        </w:numPr>
        <w:tabs>
          <w:tab w:val="left" w:pos="1134"/>
        </w:tabs>
        <w:spacing w:line="288" w:lineRule="auto"/>
        <w:ind w:left="851" w:firstLine="0"/>
        <w:jc w:val="both"/>
      </w:pPr>
      <w:r w:rsidRPr="0070053C">
        <w:t>Dạy giáo án điện tử ít nhất 2 tiết /lớp/ HK/GV</w:t>
      </w:r>
      <w:r w:rsidR="00567BEA" w:rsidRPr="0070053C">
        <w:t>.</w:t>
      </w:r>
    </w:p>
    <w:p w:rsidR="00567BEA" w:rsidRPr="0070053C" w:rsidRDefault="00567BEA" w:rsidP="001A61EF">
      <w:pPr>
        <w:numPr>
          <w:ilvl w:val="0"/>
          <w:numId w:val="1"/>
        </w:numPr>
        <w:tabs>
          <w:tab w:val="left" w:pos="1134"/>
        </w:tabs>
        <w:spacing w:line="288" w:lineRule="auto"/>
        <w:ind w:left="851" w:firstLine="0"/>
        <w:jc w:val="both"/>
      </w:pPr>
      <w:r w:rsidRPr="0070053C">
        <w:t>Dạy bằng bảng tương tác ít nhất 1GV/ 1tiết/1 HK</w:t>
      </w:r>
    </w:p>
    <w:p w:rsidR="007F1A82" w:rsidRPr="0070053C" w:rsidRDefault="007F1A82" w:rsidP="007F1A82">
      <w:pPr>
        <w:tabs>
          <w:tab w:val="center" w:pos="1800"/>
          <w:tab w:val="center" w:pos="6660"/>
        </w:tabs>
        <w:spacing w:before="120"/>
        <w:ind w:left="851"/>
      </w:pPr>
      <w:r w:rsidRPr="0070053C">
        <w:t>- Thưc hiện tiết dạy theo hướng nghiên cứu bài học :  cô Lê Thu Hà- bài : ẤN ĐỘ THỜI PHONG KIẾN</w:t>
      </w:r>
    </w:p>
    <w:p w:rsidR="007F1A82" w:rsidRPr="0070053C" w:rsidRDefault="007F1A82" w:rsidP="007F1A82">
      <w:pPr>
        <w:tabs>
          <w:tab w:val="center" w:pos="1800"/>
          <w:tab w:val="center" w:pos="6660"/>
        </w:tabs>
        <w:spacing w:before="120"/>
      </w:pPr>
      <w:r w:rsidRPr="0070053C">
        <w:t xml:space="preserve">             -  Thực hiện dự án : cô Lê Thị Hiền- chuyên đề : VĂN HÓA CẬN ĐẠI</w:t>
      </w:r>
    </w:p>
    <w:p w:rsidR="007F1A82" w:rsidRPr="0070053C" w:rsidRDefault="007F1A82" w:rsidP="007F1A82">
      <w:pPr>
        <w:tabs>
          <w:tab w:val="center" w:pos="1800"/>
          <w:tab w:val="center" w:pos="6660"/>
        </w:tabs>
        <w:spacing w:before="120"/>
      </w:pPr>
      <w:r w:rsidRPr="0070053C">
        <w:t xml:space="preserve">             -  Thi giáo viên giỏi : cô Lê Thị Hiền- đạt giải 3</w:t>
      </w:r>
    </w:p>
    <w:p w:rsidR="001A61EF" w:rsidRPr="0070053C" w:rsidRDefault="001A61EF" w:rsidP="003D0F3D">
      <w:pPr>
        <w:pStyle w:val="ListParagraph"/>
        <w:numPr>
          <w:ilvl w:val="0"/>
          <w:numId w:val="1"/>
        </w:numPr>
        <w:tabs>
          <w:tab w:val="left" w:pos="1134"/>
        </w:tabs>
        <w:spacing w:line="288" w:lineRule="auto"/>
        <w:jc w:val="both"/>
      </w:pPr>
      <w:r w:rsidRPr="0070053C">
        <w:t>Tham gia học tập bồi dưỡng chuyên môn, nghiệp vụ và tư tưởng chính trị 100%.</w:t>
      </w:r>
    </w:p>
    <w:p w:rsidR="001A61EF" w:rsidRPr="0070053C" w:rsidRDefault="001A61EF" w:rsidP="001A61EF">
      <w:pPr>
        <w:numPr>
          <w:ilvl w:val="0"/>
          <w:numId w:val="1"/>
        </w:numPr>
        <w:tabs>
          <w:tab w:val="left" w:pos="1134"/>
        </w:tabs>
        <w:spacing w:line="288" w:lineRule="auto"/>
        <w:ind w:left="851" w:firstLine="0"/>
        <w:jc w:val="both"/>
      </w:pPr>
      <w:r w:rsidRPr="0070053C">
        <w:t xml:space="preserve">Tham gia đầy đủ các hoạt động ngoại khóa của trường. </w:t>
      </w:r>
    </w:p>
    <w:p w:rsidR="001A61EF" w:rsidRPr="0070053C" w:rsidRDefault="001A61EF" w:rsidP="001A61EF">
      <w:pPr>
        <w:numPr>
          <w:ilvl w:val="0"/>
          <w:numId w:val="1"/>
        </w:numPr>
        <w:tabs>
          <w:tab w:val="left" w:pos="1134"/>
        </w:tabs>
        <w:spacing w:line="288" w:lineRule="auto"/>
        <w:ind w:left="851" w:firstLine="0"/>
        <w:jc w:val="both"/>
        <w:rPr>
          <w:lang w:val="vi-VN"/>
        </w:rPr>
      </w:pPr>
      <w:r w:rsidRPr="0070053C">
        <w:rPr>
          <w:lang w:val="vi-VN"/>
        </w:rPr>
        <w:t>Hoàn thành việc vào điểm kiểm tra đúng thời gian và số cột điểm theo quy định:</w:t>
      </w:r>
    </w:p>
    <w:p w:rsidR="001A61EF" w:rsidRPr="0070053C" w:rsidRDefault="001A61EF" w:rsidP="001A61EF">
      <w:pPr>
        <w:tabs>
          <w:tab w:val="left" w:pos="1134"/>
        </w:tabs>
        <w:spacing w:line="288" w:lineRule="auto"/>
        <w:ind w:left="851"/>
        <w:jc w:val="both"/>
        <w:rPr>
          <w:lang w:val="vi-VN"/>
        </w:rPr>
      </w:pPr>
      <w:r w:rsidRPr="0070053C">
        <w:rPr>
          <w:lang w:val="vi-VN"/>
        </w:rPr>
        <w:t>+ 100% học sinh có điểm kiểm tra miệng.( ít nhất 1 lần/ HK)</w:t>
      </w:r>
    </w:p>
    <w:p w:rsidR="001A61EF" w:rsidRPr="0070053C" w:rsidRDefault="001A61EF" w:rsidP="001A61EF">
      <w:pPr>
        <w:tabs>
          <w:tab w:val="left" w:pos="1134"/>
        </w:tabs>
        <w:spacing w:line="288" w:lineRule="auto"/>
        <w:ind w:left="1200"/>
        <w:jc w:val="both"/>
        <w:rPr>
          <w:lang w:val="vi-VN"/>
        </w:rPr>
      </w:pPr>
      <w:r w:rsidRPr="0070053C">
        <w:rPr>
          <w:lang w:val="vi-VN"/>
        </w:rPr>
        <w:t>+ 1 cột điểm 15’ , 1 cột điểm 45’/ HK đối với HS  khối 10 + 11</w:t>
      </w:r>
    </w:p>
    <w:p w:rsidR="001A61EF" w:rsidRPr="0070053C" w:rsidRDefault="001A61EF" w:rsidP="00D40B7E">
      <w:pPr>
        <w:tabs>
          <w:tab w:val="left" w:pos="1134"/>
        </w:tabs>
        <w:spacing w:line="288" w:lineRule="auto"/>
        <w:ind w:left="1200"/>
        <w:jc w:val="both"/>
        <w:rPr>
          <w:lang w:val="vi-VN"/>
        </w:rPr>
      </w:pPr>
      <w:r w:rsidRPr="0070053C">
        <w:rPr>
          <w:lang w:val="vi-VN"/>
        </w:rPr>
        <w:t>+ 2 cột điểm 15’ , 1 cột điểm 45’/ HK đối với HS  khối 12</w:t>
      </w:r>
    </w:p>
    <w:p w:rsidR="00EF0784" w:rsidRPr="0070053C" w:rsidRDefault="00EF0784" w:rsidP="00EF0784">
      <w:pPr>
        <w:spacing w:before="120"/>
        <w:ind w:firstLine="567"/>
        <w:jc w:val="both"/>
        <w:rPr>
          <w:lang w:val="vi-VN"/>
        </w:rPr>
      </w:pPr>
      <w:r w:rsidRPr="0070053C">
        <w:rPr>
          <w:b/>
          <w:bCs/>
          <w:lang w:val="vi-VN"/>
        </w:rPr>
        <w:t>4-</w:t>
      </w:r>
      <w:r w:rsidRPr="0070053C">
        <w:rPr>
          <w:b/>
          <w:bCs/>
          <w:i/>
          <w:iCs/>
          <w:lang w:val="vi-VN"/>
        </w:rPr>
        <w:t xml:space="preserve"> </w:t>
      </w:r>
      <w:r w:rsidRPr="0070053C">
        <w:rPr>
          <w:b/>
          <w:bCs/>
          <w:lang w:val="vi-VN"/>
        </w:rPr>
        <w:t>Kết</w:t>
      </w:r>
      <w:r w:rsidRPr="0070053C">
        <w:rPr>
          <w:b/>
          <w:bCs/>
          <w:iCs/>
          <w:lang w:val="vi-VN"/>
        </w:rPr>
        <w:t xml:space="preserve"> </w:t>
      </w:r>
      <w:r w:rsidRPr="0070053C">
        <w:rPr>
          <w:b/>
          <w:bCs/>
          <w:lang w:val="vi-VN"/>
        </w:rPr>
        <w:t>quả</w:t>
      </w:r>
      <w:r w:rsidRPr="0070053C">
        <w:rPr>
          <w:b/>
          <w:bCs/>
          <w:iCs/>
          <w:lang w:val="vi-VN"/>
        </w:rPr>
        <w:t xml:space="preserve"> giáo dục</w:t>
      </w:r>
    </w:p>
    <w:p w:rsidR="00EF0784" w:rsidRPr="0070053C" w:rsidRDefault="00EF0784" w:rsidP="00EF0784">
      <w:pPr>
        <w:tabs>
          <w:tab w:val="center" w:pos="1800"/>
          <w:tab w:val="center" w:pos="6660"/>
        </w:tabs>
        <w:spacing w:before="120"/>
        <w:ind w:firstLine="567"/>
        <w:rPr>
          <w:iCs/>
          <w:lang w:val="en-US"/>
        </w:rPr>
      </w:pPr>
      <w:r w:rsidRPr="0070053C">
        <w:rPr>
          <w:iCs/>
          <w:lang w:val="vi-VN"/>
        </w:rPr>
        <w:t>a) Thống kê điểm kiểm tra học kì I.</w:t>
      </w:r>
    </w:p>
    <w:p w:rsidR="00B447ED" w:rsidRPr="0070053C" w:rsidRDefault="00B447ED" w:rsidP="00EF0784">
      <w:pPr>
        <w:tabs>
          <w:tab w:val="center" w:pos="1800"/>
          <w:tab w:val="center" w:pos="6660"/>
        </w:tabs>
        <w:spacing w:before="120"/>
        <w:ind w:firstLine="567"/>
        <w:rPr>
          <w:iCs/>
          <w:lang w:val="en-US"/>
        </w:rPr>
      </w:pPr>
    </w:p>
    <w:tbl>
      <w:tblPr>
        <w:tblW w:w="10065" w:type="dxa"/>
        <w:tblInd w:w="93" w:type="dxa"/>
        <w:tblLook w:val="04A0"/>
      </w:tblPr>
      <w:tblGrid>
        <w:gridCol w:w="713"/>
        <w:gridCol w:w="786"/>
        <w:gridCol w:w="750"/>
        <w:gridCol w:w="696"/>
        <w:gridCol w:w="777"/>
        <w:gridCol w:w="598"/>
        <w:gridCol w:w="777"/>
        <w:gridCol w:w="598"/>
        <w:gridCol w:w="777"/>
        <w:gridCol w:w="510"/>
        <w:gridCol w:w="777"/>
        <w:gridCol w:w="510"/>
        <w:gridCol w:w="777"/>
        <w:gridCol w:w="696"/>
        <w:gridCol w:w="777"/>
      </w:tblGrid>
      <w:tr w:rsidR="00B447ED" w:rsidRPr="0070053C" w:rsidTr="00B447ED">
        <w:trPr>
          <w:trHeight w:val="399"/>
        </w:trPr>
        <w:tc>
          <w:tcPr>
            <w:tcW w:w="713" w:type="dxa"/>
            <w:vMerge w:val="restart"/>
            <w:tcBorders>
              <w:top w:val="single" w:sz="8" w:space="0" w:color="auto"/>
              <w:left w:val="single" w:sz="8" w:space="0" w:color="auto"/>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lastRenderedPageBreak/>
              <w:t>Môn học</w:t>
            </w:r>
          </w:p>
        </w:tc>
        <w:tc>
          <w:tcPr>
            <w:tcW w:w="786" w:type="dxa"/>
            <w:vMerge w:val="restart"/>
            <w:tcBorders>
              <w:top w:val="single" w:sz="8" w:space="0" w:color="auto"/>
              <w:left w:val="single" w:sz="4" w:space="0" w:color="auto"/>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Khối</w:t>
            </w:r>
          </w:p>
        </w:tc>
        <w:tc>
          <w:tcPr>
            <w:tcW w:w="706" w:type="dxa"/>
            <w:vMerge w:val="restart"/>
            <w:tcBorders>
              <w:top w:val="single" w:sz="8" w:space="0" w:color="auto"/>
              <w:left w:val="single" w:sz="4" w:space="0" w:color="auto"/>
              <w:bottom w:val="single" w:sz="4" w:space="0" w:color="auto"/>
              <w:right w:val="single" w:sz="4" w:space="0" w:color="auto"/>
            </w:tcBorders>
            <w:shd w:val="clear" w:color="000000" w:fill="969696"/>
            <w:vAlign w:val="center"/>
            <w:hideMark/>
          </w:tcPr>
          <w:p w:rsidR="00B447ED" w:rsidRPr="0070053C" w:rsidRDefault="00B447ED" w:rsidP="00B447ED">
            <w:pPr>
              <w:jc w:val="center"/>
              <w:rPr>
                <w:b/>
                <w:bCs/>
                <w:lang w:val="en-US" w:eastAsia="en-US"/>
              </w:rPr>
            </w:pPr>
            <w:r w:rsidRPr="0070053C">
              <w:rPr>
                <w:b/>
                <w:bCs/>
                <w:lang w:val="en-US" w:eastAsia="en-US"/>
              </w:rPr>
              <w:t>Tổng số HS</w:t>
            </w:r>
          </w:p>
        </w:tc>
        <w:tc>
          <w:tcPr>
            <w:tcW w:w="1346"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8.0-10</w:t>
            </w:r>
          </w:p>
        </w:tc>
        <w:tc>
          <w:tcPr>
            <w:tcW w:w="132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6.5-7.9</w:t>
            </w:r>
          </w:p>
        </w:tc>
        <w:tc>
          <w:tcPr>
            <w:tcW w:w="1328"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5.0-6.4</w:t>
            </w:r>
          </w:p>
        </w:tc>
        <w:tc>
          <w:tcPr>
            <w:tcW w:w="1250"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3.5-4.9</w:t>
            </w:r>
          </w:p>
        </w:tc>
        <w:tc>
          <w:tcPr>
            <w:tcW w:w="1262"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0-3.4</w:t>
            </w:r>
          </w:p>
        </w:tc>
        <w:tc>
          <w:tcPr>
            <w:tcW w:w="1346" w:type="dxa"/>
            <w:gridSpan w:val="2"/>
            <w:tcBorders>
              <w:top w:val="single" w:sz="8" w:space="0" w:color="auto"/>
              <w:left w:val="nil"/>
              <w:bottom w:val="single" w:sz="4" w:space="0" w:color="auto"/>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TB trở lên</w:t>
            </w:r>
          </w:p>
        </w:tc>
      </w:tr>
      <w:tr w:rsidR="00B447ED" w:rsidRPr="0070053C" w:rsidTr="00B447ED">
        <w:trPr>
          <w:trHeight w:val="549"/>
        </w:trPr>
        <w:tc>
          <w:tcPr>
            <w:tcW w:w="713" w:type="dxa"/>
            <w:vMerge/>
            <w:tcBorders>
              <w:top w:val="single" w:sz="8" w:space="0" w:color="auto"/>
              <w:left w:val="single" w:sz="8" w:space="0" w:color="auto"/>
              <w:bottom w:val="single" w:sz="4" w:space="0" w:color="auto"/>
              <w:right w:val="single" w:sz="4" w:space="0" w:color="auto"/>
            </w:tcBorders>
            <w:vAlign w:val="center"/>
            <w:hideMark/>
          </w:tcPr>
          <w:p w:rsidR="00B447ED" w:rsidRPr="0070053C" w:rsidRDefault="00B447ED" w:rsidP="00B447ED">
            <w:pPr>
              <w:rPr>
                <w:b/>
                <w:bCs/>
                <w:lang w:val="en-US" w:eastAsia="en-US"/>
              </w:rPr>
            </w:pPr>
          </w:p>
        </w:tc>
        <w:tc>
          <w:tcPr>
            <w:tcW w:w="786" w:type="dxa"/>
            <w:vMerge/>
            <w:tcBorders>
              <w:top w:val="single" w:sz="8" w:space="0" w:color="auto"/>
              <w:left w:val="single" w:sz="4" w:space="0" w:color="auto"/>
              <w:bottom w:val="single" w:sz="4" w:space="0" w:color="auto"/>
              <w:right w:val="single" w:sz="4" w:space="0" w:color="auto"/>
            </w:tcBorders>
            <w:vAlign w:val="center"/>
            <w:hideMark/>
          </w:tcPr>
          <w:p w:rsidR="00B447ED" w:rsidRPr="0070053C" w:rsidRDefault="00B447ED" w:rsidP="00B447ED">
            <w:pPr>
              <w:rPr>
                <w:b/>
                <w:bCs/>
                <w:lang w:val="en-US" w:eastAsia="en-US"/>
              </w:rPr>
            </w:pPr>
          </w:p>
        </w:tc>
        <w:tc>
          <w:tcPr>
            <w:tcW w:w="706" w:type="dxa"/>
            <w:vMerge/>
            <w:tcBorders>
              <w:top w:val="single" w:sz="8" w:space="0" w:color="auto"/>
              <w:left w:val="single" w:sz="4" w:space="0" w:color="auto"/>
              <w:bottom w:val="single" w:sz="4" w:space="0" w:color="auto"/>
              <w:right w:val="single" w:sz="4" w:space="0" w:color="auto"/>
            </w:tcBorders>
            <w:vAlign w:val="center"/>
            <w:hideMark/>
          </w:tcPr>
          <w:p w:rsidR="00B447ED" w:rsidRPr="0070053C" w:rsidRDefault="00B447ED" w:rsidP="00B447ED">
            <w:pPr>
              <w:rPr>
                <w:b/>
                <w:bCs/>
                <w:lang w:val="en-US" w:eastAsia="en-US"/>
              </w:rPr>
            </w:pPr>
          </w:p>
        </w:tc>
        <w:tc>
          <w:tcPr>
            <w:tcW w:w="616"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30"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c>
          <w:tcPr>
            <w:tcW w:w="598"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30"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c>
          <w:tcPr>
            <w:tcW w:w="598"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30"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c>
          <w:tcPr>
            <w:tcW w:w="501"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49"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c>
          <w:tcPr>
            <w:tcW w:w="486"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76"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c>
          <w:tcPr>
            <w:tcW w:w="616"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SL</w:t>
            </w:r>
          </w:p>
        </w:tc>
        <w:tc>
          <w:tcPr>
            <w:tcW w:w="730" w:type="dxa"/>
            <w:tcBorders>
              <w:top w:val="nil"/>
              <w:left w:val="nil"/>
              <w:bottom w:val="nil"/>
              <w:right w:val="single" w:sz="4" w:space="0" w:color="auto"/>
            </w:tcBorders>
            <w:shd w:val="clear" w:color="000000" w:fill="969696"/>
            <w:noWrap/>
            <w:vAlign w:val="center"/>
            <w:hideMark/>
          </w:tcPr>
          <w:p w:rsidR="00B447ED" w:rsidRPr="0070053C" w:rsidRDefault="00B447ED" w:rsidP="00B447ED">
            <w:pPr>
              <w:jc w:val="center"/>
              <w:rPr>
                <w:b/>
                <w:bCs/>
                <w:lang w:val="en-US" w:eastAsia="en-US"/>
              </w:rPr>
            </w:pPr>
            <w:r w:rsidRPr="0070053C">
              <w:rPr>
                <w:b/>
                <w:bCs/>
                <w:lang w:val="en-US" w:eastAsia="en-US"/>
              </w:rPr>
              <w:t>TL%</w:t>
            </w:r>
          </w:p>
        </w:tc>
      </w:tr>
      <w:tr w:rsidR="00B447ED" w:rsidRPr="0070053C" w:rsidTr="00B447ED">
        <w:trPr>
          <w:trHeight w:val="283"/>
        </w:trPr>
        <w:tc>
          <w:tcPr>
            <w:tcW w:w="713" w:type="dxa"/>
            <w:vMerge w:val="restart"/>
            <w:tcBorders>
              <w:top w:val="nil"/>
              <w:left w:val="single" w:sz="8" w:space="0" w:color="auto"/>
              <w:bottom w:val="single" w:sz="8" w:space="0" w:color="000000"/>
              <w:right w:val="single" w:sz="4" w:space="0" w:color="auto"/>
            </w:tcBorders>
            <w:shd w:val="clear" w:color="auto" w:fill="auto"/>
            <w:vAlign w:val="center"/>
            <w:hideMark/>
          </w:tcPr>
          <w:p w:rsidR="00B447ED" w:rsidRPr="0070053C" w:rsidRDefault="00B447ED" w:rsidP="00B447ED">
            <w:pPr>
              <w:jc w:val="center"/>
              <w:rPr>
                <w:b/>
                <w:bCs/>
                <w:lang w:val="en-US" w:eastAsia="en-US"/>
              </w:rPr>
            </w:pPr>
            <w:r w:rsidRPr="0070053C">
              <w:rPr>
                <w:b/>
                <w:bCs/>
                <w:lang w:val="en-US" w:eastAsia="en-US"/>
              </w:rPr>
              <w:t>Lịch sử</w:t>
            </w:r>
          </w:p>
        </w:tc>
        <w:tc>
          <w:tcPr>
            <w:tcW w:w="7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Khối 10</w:t>
            </w:r>
          </w:p>
        </w:tc>
        <w:tc>
          <w:tcPr>
            <w:tcW w:w="70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888</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786</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88.51</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65</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7.32</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26</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2.93</w:t>
            </w:r>
          </w:p>
        </w:tc>
        <w:tc>
          <w:tcPr>
            <w:tcW w:w="501"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6</w:t>
            </w:r>
          </w:p>
        </w:tc>
        <w:tc>
          <w:tcPr>
            <w:tcW w:w="749"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0.68</w:t>
            </w:r>
          </w:p>
        </w:tc>
        <w:tc>
          <w:tcPr>
            <w:tcW w:w="4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5</w:t>
            </w:r>
          </w:p>
        </w:tc>
        <w:tc>
          <w:tcPr>
            <w:tcW w:w="77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0.56</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877</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98.76</w:t>
            </w:r>
          </w:p>
        </w:tc>
      </w:tr>
      <w:tr w:rsidR="00B447ED" w:rsidRPr="0070053C" w:rsidTr="00B447ED">
        <w:trPr>
          <w:trHeight w:val="283"/>
        </w:trPr>
        <w:tc>
          <w:tcPr>
            <w:tcW w:w="713" w:type="dxa"/>
            <w:vMerge/>
            <w:tcBorders>
              <w:top w:val="nil"/>
              <w:left w:val="single" w:sz="8" w:space="0" w:color="auto"/>
              <w:bottom w:val="single" w:sz="8" w:space="0" w:color="000000"/>
              <w:right w:val="single" w:sz="4" w:space="0" w:color="auto"/>
            </w:tcBorders>
            <w:vAlign w:val="center"/>
            <w:hideMark/>
          </w:tcPr>
          <w:p w:rsidR="00B447ED" w:rsidRPr="0070053C" w:rsidRDefault="00B447ED" w:rsidP="00B447ED">
            <w:pPr>
              <w:rPr>
                <w:b/>
                <w:bCs/>
                <w:lang w:val="en-US" w:eastAsia="en-US"/>
              </w:rPr>
            </w:pPr>
          </w:p>
        </w:tc>
        <w:tc>
          <w:tcPr>
            <w:tcW w:w="7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Khối 11</w:t>
            </w:r>
          </w:p>
        </w:tc>
        <w:tc>
          <w:tcPr>
            <w:tcW w:w="70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889</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608</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68.39</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128</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14.4</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103</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11.59</w:t>
            </w:r>
          </w:p>
        </w:tc>
        <w:tc>
          <w:tcPr>
            <w:tcW w:w="501"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27</w:t>
            </w:r>
          </w:p>
        </w:tc>
        <w:tc>
          <w:tcPr>
            <w:tcW w:w="749"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3.04</w:t>
            </w:r>
          </w:p>
        </w:tc>
        <w:tc>
          <w:tcPr>
            <w:tcW w:w="4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23</w:t>
            </w:r>
          </w:p>
        </w:tc>
        <w:tc>
          <w:tcPr>
            <w:tcW w:w="77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2.59</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839</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94.38</w:t>
            </w:r>
          </w:p>
        </w:tc>
      </w:tr>
      <w:tr w:rsidR="00B447ED" w:rsidRPr="0070053C" w:rsidTr="00B447ED">
        <w:trPr>
          <w:trHeight w:val="283"/>
        </w:trPr>
        <w:tc>
          <w:tcPr>
            <w:tcW w:w="713" w:type="dxa"/>
            <w:vMerge/>
            <w:tcBorders>
              <w:top w:val="nil"/>
              <w:left w:val="single" w:sz="8" w:space="0" w:color="auto"/>
              <w:bottom w:val="single" w:sz="8" w:space="0" w:color="000000"/>
              <w:right w:val="single" w:sz="4" w:space="0" w:color="auto"/>
            </w:tcBorders>
            <w:vAlign w:val="center"/>
            <w:hideMark/>
          </w:tcPr>
          <w:p w:rsidR="00B447ED" w:rsidRPr="0070053C" w:rsidRDefault="00B447ED" w:rsidP="00B447ED">
            <w:pPr>
              <w:rPr>
                <w:b/>
                <w:bCs/>
                <w:lang w:val="en-US" w:eastAsia="en-US"/>
              </w:rPr>
            </w:pPr>
          </w:p>
        </w:tc>
        <w:tc>
          <w:tcPr>
            <w:tcW w:w="7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Khối 12</w:t>
            </w:r>
          </w:p>
        </w:tc>
        <w:tc>
          <w:tcPr>
            <w:tcW w:w="70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828</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457</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55.19</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158</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19.08</w:t>
            </w:r>
          </w:p>
        </w:tc>
        <w:tc>
          <w:tcPr>
            <w:tcW w:w="598"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133</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16.06</w:t>
            </w:r>
          </w:p>
        </w:tc>
        <w:tc>
          <w:tcPr>
            <w:tcW w:w="501"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43</w:t>
            </w:r>
          </w:p>
        </w:tc>
        <w:tc>
          <w:tcPr>
            <w:tcW w:w="749"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5.19</w:t>
            </w:r>
          </w:p>
        </w:tc>
        <w:tc>
          <w:tcPr>
            <w:tcW w:w="48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37</w:t>
            </w:r>
          </w:p>
        </w:tc>
        <w:tc>
          <w:tcPr>
            <w:tcW w:w="77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4.47</w:t>
            </w:r>
          </w:p>
        </w:tc>
        <w:tc>
          <w:tcPr>
            <w:tcW w:w="616"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748</w:t>
            </w:r>
          </w:p>
        </w:tc>
        <w:tc>
          <w:tcPr>
            <w:tcW w:w="730" w:type="dxa"/>
            <w:tcBorders>
              <w:top w:val="nil"/>
              <w:left w:val="nil"/>
              <w:bottom w:val="single" w:sz="4" w:space="0" w:color="auto"/>
              <w:right w:val="single" w:sz="4" w:space="0" w:color="auto"/>
            </w:tcBorders>
            <w:shd w:val="clear" w:color="auto" w:fill="auto"/>
            <w:noWrap/>
            <w:vAlign w:val="bottom"/>
            <w:hideMark/>
          </w:tcPr>
          <w:p w:rsidR="00B447ED" w:rsidRPr="0070053C" w:rsidRDefault="00B447ED" w:rsidP="00B447ED">
            <w:pPr>
              <w:jc w:val="center"/>
              <w:rPr>
                <w:lang w:val="en-US" w:eastAsia="en-US"/>
              </w:rPr>
            </w:pPr>
            <w:r w:rsidRPr="0070053C">
              <w:rPr>
                <w:lang w:val="en-US" w:eastAsia="en-US"/>
              </w:rPr>
              <w:t>90.34</w:t>
            </w:r>
          </w:p>
        </w:tc>
      </w:tr>
      <w:tr w:rsidR="00B447ED" w:rsidRPr="0070053C" w:rsidTr="00B447ED">
        <w:trPr>
          <w:trHeight w:val="299"/>
        </w:trPr>
        <w:tc>
          <w:tcPr>
            <w:tcW w:w="713" w:type="dxa"/>
            <w:vMerge/>
            <w:tcBorders>
              <w:top w:val="nil"/>
              <w:left w:val="single" w:sz="8" w:space="0" w:color="auto"/>
              <w:bottom w:val="single" w:sz="8" w:space="0" w:color="000000"/>
              <w:right w:val="single" w:sz="4" w:space="0" w:color="auto"/>
            </w:tcBorders>
            <w:vAlign w:val="center"/>
            <w:hideMark/>
          </w:tcPr>
          <w:p w:rsidR="00B447ED" w:rsidRPr="0070053C" w:rsidRDefault="00B447ED" w:rsidP="00B447ED">
            <w:pPr>
              <w:rPr>
                <w:b/>
                <w:bCs/>
                <w:lang w:val="en-US" w:eastAsia="en-US"/>
              </w:rPr>
            </w:pPr>
          </w:p>
        </w:tc>
        <w:tc>
          <w:tcPr>
            <w:tcW w:w="78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TS</w:t>
            </w:r>
          </w:p>
        </w:tc>
        <w:tc>
          <w:tcPr>
            <w:tcW w:w="70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2605</w:t>
            </w:r>
          </w:p>
        </w:tc>
        <w:tc>
          <w:tcPr>
            <w:tcW w:w="61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1851</w:t>
            </w:r>
          </w:p>
        </w:tc>
        <w:tc>
          <w:tcPr>
            <w:tcW w:w="730"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71.06</w:t>
            </w:r>
          </w:p>
        </w:tc>
        <w:tc>
          <w:tcPr>
            <w:tcW w:w="598"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351</w:t>
            </w:r>
          </w:p>
        </w:tc>
        <w:tc>
          <w:tcPr>
            <w:tcW w:w="730"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13.47</w:t>
            </w:r>
          </w:p>
        </w:tc>
        <w:tc>
          <w:tcPr>
            <w:tcW w:w="598"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262</w:t>
            </w:r>
          </w:p>
        </w:tc>
        <w:tc>
          <w:tcPr>
            <w:tcW w:w="730"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10.06</w:t>
            </w:r>
          </w:p>
        </w:tc>
        <w:tc>
          <w:tcPr>
            <w:tcW w:w="501"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76</w:t>
            </w:r>
          </w:p>
        </w:tc>
        <w:tc>
          <w:tcPr>
            <w:tcW w:w="749"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2.92</w:t>
            </w:r>
          </w:p>
        </w:tc>
        <w:tc>
          <w:tcPr>
            <w:tcW w:w="48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65</w:t>
            </w:r>
          </w:p>
        </w:tc>
        <w:tc>
          <w:tcPr>
            <w:tcW w:w="77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2.5</w:t>
            </w:r>
          </w:p>
        </w:tc>
        <w:tc>
          <w:tcPr>
            <w:tcW w:w="616"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2464</w:t>
            </w:r>
          </w:p>
        </w:tc>
        <w:tc>
          <w:tcPr>
            <w:tcW w:w="730" w:type="dxa"/>
            <w:tcBorders>
              <w:top w:val="nil"/>
              <w:left w:val="nil"/>
              <w:bottom w:val="single" w:sz="8" w:space="0" w:color="auto"/>
              <w:right w:val="single" w:sz="4" w:space="0" w:color="auto"/>
            </w:tcBorders>
            <w:shd w:val="clear" w:color="auto" w:fill="auto"/>
            <w:noWrap/>
            <w:vAlign w:val="bottom"/>
            <w:hideMark/>
          </w:tcPr>
          <w:p w:rsidR="00B447ED" w:rsidRPr="0070053C" w:rsidRDefault="00B447ED" w:rsidP="00B447ED">
            <w:pPr>
              <w:jc w:val="center"/>
              <w:rPr>
                <w:b/>
                <w:bCs/>
                <w:lang w:val="en-US" w:eastAsia="en-US"/>
              </w:rPr>
            </w:pPr>
            <w:r w:rsidRPr="0070053C">
              <w:rPr>
                <w:b/>
                <w:bCs/>
                <w:lang w:val="en-US" w:eastAsia="en-US"/>
              </w:rPr>
              <w:t>94.59</w:t>
            </w:r>
          </w:p>
        </w:tc>
      </w:tr>
    </w:tbl>
    <w:p w:rsidR="00EF0784" w:rsidRPr="0070053C" w:rsidRDefault="00EF0784" w:rsidP="00EF0784">
      <w:pPr>
        <w:ind w:firstLine="567"/>
        <w:rPr>
          <w:iCs/>
          <w:lang w:val="vi-VN"/>
        </w:rPr>
      </w:pPr>
    </w:p>
    <w:p w:rsidR="00EF0784" w:rsidRPr="0070053C" w:rsidRDefault="00EF0784" w:rsidP="00EF0784">
      <w:pPr>
        <w:tabs>
          <w:tab w:val="center" w:pos="1800"/>
          <w:tab w:val="center" w:pos="6660"/>
        </w:tabs>
        <w:spacing w:before="120"/>
        <w:ind w:firstLine="567"/>
        <w:rPr>
          <w:iCs/>
        </w:rPr>
      </w:pPr>
      <w:r w:rsidRPr="0070053C">
        <w:rPr>
          <w:iCs/>
        </w:rPr>
        <w:t>b) Xếp loại học lực bộ môn học kì I:</w:t>
      </w:r>
    </w:p>
    <w:p w:rsidR="00EF0784" w:rsidRDefault="00EF0784" w:rsidP="0070053C">
      <w:pPr>
        <w:tabs>
          <w:tab w:val="center" w:pos="1800"/>
          <w:tab w:val="center" w:pos="6660"/>
        </w:tabs>
        <w:rPr>
          <w:iCs/>
        </w:rPr>
      </w:pPr>
    </w:p>
    <w:tbl>
      <w:tblPr>
        <w:tblW w:w="10028" w:type="dxa"/>
        <w:tblInd w:w="93" w:type="dxa"/>
        <w:tblLook w:val="04A0"/>
      </w:tblPr>
      <w:tblGrid>
        <w:gridCol w:w="825"/>
        <w:gridCol w:w="810"/>
        <w:gridCol w:w="720"/>
        <w:gridCol w:w="661"/>
        <w:gridCol w:w="711"/>
        <w:gridCol w:w="569"/>
        <w:gridCol w:w="711"/>
        <w:gridCol w:w="569"/>
        <w:gridCol w:w="711"/>
        <w:gridCol w:w="587"/>
        <w:gridCol w:w="611"/>
        <w:gridCol w:w="540"/>
        <w:gridCol w:w="636"/>
        <w:gridCol w:w="656"/>
        <w:gridCol w:w="711"/>
      </w:tblGrid>
      <w:tr w:rsidR="0070053C" w:rsidRPr="0070053C" w:rsidTr="0070053C">
        <w:trPr>
          <w:trHeight w:val="300"/>
        </w:trPr>
        <w:tc>
          <w:tcPr>
            <w:tcW w:w="825" w:type="dxa"/>
            <w:vMerge w:val="restart"/>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Môn</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Khối</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969696"/>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Tổng số HS</w:t>
            </w:r>
          </w:p>
        </w:tc>
        <w:tc>
          <w:tcPr>
            <w:tcW w:w="1372"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8.0-10</w:t>
            </w:r>
          </w:p>
        </w:tc>
        <w:tc>
          <w:tcPr>
            <w:tcW w:w="1280"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6.5-7.9</w:t>
            </w:r>
          </w:p>
        </w:tc>
        <w:tc>
          <w:tcPr>
            <w:tcW w:w="1280"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5.0-6.4</w:t>
            </w:r>
          </w:p>
        </w:tc>
        <w:tc>
          <w:tcPr>
            <w:tcW w:w="1198"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3.5-4.9</w:t>
            </w:r>
          </w:p>
        </w:tc>
        <w:tc>
          <w:tcPr>
            <w:tcW w:w="1176"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0-3.4</w:t>
            </w:r>
          </w:p>
        </w:tc>
        <w:tc>
          <w:tcPr>
            <w:tcW w:w="1367" w:type="dxa"/>
            <w:gridSpan w:val="2"/>
            <w:tcBorders>
              <w:top w:val="single" w:sz="4" w:space="0" w:color="auto"/>
              <w:left w:val="nil"/>
              <w:bottom w:val="single" w:sz="4" w:space="0" w:color="auto"/>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TB trở lên</w:t>
            </w:r>
          </w:p>
        </w:tc>
      </w:tr>
      <w:tr w:rsidR="0070053C" w:rsidRPr="0070053C" w:rsidTr="0070053C">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66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c>
          <w:tcPr>
            <w:tcW w:w="569"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c>
          <w:tcPr>
            <w:tcW w:w="569"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c>
          <w:tcPr>
            <w:tcW w:w="587"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61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c>
          <w:tcPr>
            <w:tcW w:w="540"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636"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c>
          <w:tcPr>
            <w:tcW w:w="656"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SL</w:t>
            </w:r>
          </w:p>
        </w:tc>
        <w:tc>
          <w:tcPr>
            <w:tcW w:w="711" w:type="dxa"/>
            <w:tcBorders>
              <w:top w:val="nil"/>
              <w:left w:val="nil"/>
              <w:bottom w:val="nil"/>
              <w:right w:val="single" w:sz="4" w:space="0" w:color="auto"/>
            </w:tcBorders>
            <w:shd w:val="clear" w:color="000000" w:fill="969696"/>
            <w:noWrap/>
            <w:vAlign w:val="center"/>
            <w:hideMark/>
          </w:tcPr>
          <w:p w:rsidR="0070053C" w:rsidRPr="0070053C" w:rsidRDefault="0070053C" w:rsidP="0070053C">
            <w:pPr>
              <w:jc w:val="center"/>
              <w:rPr>
                <w:b/>
                <w:bCs/>
                <w:color w:val="000000"/>
                <w:sz w:val="22"/>
                <w:szCs w:val="22"/>
                <w:lang w:val="en-US" w:eastAsia="en-US"/>
              </w:rPr>
            </w:pPr>
            <w:r w:rsidRPr="0070053C">
              <w:rPr>
                <w:b/>
                <w:bCs/>
                <w:color w:val="000000"/>
                <w:sz w:val="22"/>
                <w:szCs w:val="22"/>
                <w:lang w:val="en-US" w:eastAsia="en-US"/>
              </w:rPr>
              <w:t>%</w:t>
            </w:r>
          </w:p>
        </w:tc>
      </w:tr>
      <w:tr w:rsidR="0070053C" w:rsidRPr="0070053C" w:rsidTr="0070053C">
        <w:trPr>
          <w:trHeight w:val="300"/>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53C" w:rsidRPr="0070053C" w:rsidRDefault="0070053C" w:rsidP="0070053C">
            <w:pPr>
              <w:rPr>
                <w:b/>
                <w:bCs/>
                <w:color w:val="000000"/>
                <w:sz w:val="22"/>
                <w:szCs w:val="22"/>
                <w:lang w:val="en-US" w:eastAsia="en-US"/>
              </w:rPr>
            </w:pPr>
            <w:r w:rsidRPr="0070053C">
              <w:rPr>
                <w:b/>
                <w:bCs/>
                <w:color w:val="000000"/>
                <w:sz w:val="22"/>
                <w:szCs w:val="22"/>
                <w:lang w:val="en-US" w:eastAsia="en-US"/>
              </w:rPr>
              <w:t>Lịch sử</w:t>
            </w:r>
          </w:p>
        </w:tc>
        <w:tc>
          <w:tcPr>
            <w:tcW w:w="81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rPr>
                <w:color w:val="000000"/>
                <w:sz w:val="22"/>
                <w:szCs w:val="22"/>
                <w:lang w:val="en-US" w:eastAsia="en-US"/>
              </w:rPr>
            </w:pPr>
            <w:r w:rsidRPr="0070053C">
              <w:rPr>
                <w:color w:val="000000"/>
                <w:sz w:val="22"/>
                <w:szCs w:val="22"/>
                <w:lang w:val="en-US" w:eastAsia="en-US"/>
              </w:rPr>
              <w:t>Khối 10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888</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635</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71.51</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214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24.1</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35</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3.94</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4</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0.45</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884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99.55</w:t>
            </w:r>
          </w:p>
        </w:tc>
      </w:tr>
      <w:tr w:rsidR="0070053C" w:rsidRPr="0070053C" w:rsidTr="0070053C">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81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rPr>
                <w:color w:val="000000"/>
                <w:sz w:val="22"/>
                <w:szCs w:val="22"/>
                <w:lang w:val="en-US" w:eastAsia="en-US"/>
              </w:rPr>
            </w:pPr>
            <w:r w:rsidRPr="0070053C">
              <w:rPr>
                <w:color w:val="000000"/>
                <w:sz w:val="22"/>
                <w:szCs w:val="22"/>
                <w:lang w:val="en-US" w:eastAsia="en-US"/>
              </w:rPr>
              <w:t>Khối 11</w:t>
            </w:r>
          </w:p>
        </w:tc>
        <w:tc>
          <w:tcPr>
            <w:tcW w:w="72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889</w:t>
            </w:r>
          </w:p>
        </w:tc>
        <w:tc>
          <w:tcPr>
            <w:tcW w:w="66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472</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53.09</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329</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37.01</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77</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8.66</w:t>
            </w:r>
          </w:p>
        </w:tc>
        <w:tc>
          <w:tcPr>
            <w:tcW w:w="587"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11</w:t>
            </w:r>
          </w:p>
        </w:tc>
        <w:tc>
          <w:tcPr>
            <w:tcW w:w="6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1.24</w:t>
            </w:r>
          </w:p>
        </w:tc>
        <w:tc>
          <w:tcPr>
            <w:tcW w:w="54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3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5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878</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98.76</w:t>
            </w:r>
          </w:p>
        </w:tc>
      </w:tr>
      <w:tr w:rsidR="0070053C" w:rsidRPr="0070053C" w:rsidTr="0070053C">
        <w:trPr>
          <w:trHeight w:val="300"/>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81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rPr>
                <w:color w:val="000000"/>
                <w:sz w:val="22"/>
                <w:szCs w:val="22"/>
                <w:lang w:val="en-US" w:eastAsia="en-US"/>
              </w:rPr>
            </w:pPr>
            <w:r w:rsidRPr="0070053C">
              <w:rPr>
                <w:color w:val="000000"/>
                <w:sz w:val="22"/>
                <w:szCs w:val="22"/>
                <w:lang w:val="en-US" w:eastAsia="en-US"/>
              </w:rPr>
              <w:t>Khối 12</w:t>
            </w:r>
          </w:p>
        </w:tc>
        <w:tc>
          <w:tcPr>
            <w:tcW w:w="72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828</w:t>
            </w:r>
          </w:p>
        </w:tc>
        <w:tc>
          <w:tcPr>
            <w:tcW w:w="66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342</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41.3</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377</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45.53</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97</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11.71</w:t>
            </w:r>
          </w:p>
        </w:tc>
        <w:tc>
          <w:tcPr>
            <w:tcW w:w="587"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12</w:t>
            </w:r>
          </w:p>
        </w:tc>
        <w:tc>
          <w:tcPr>
            <w:tcW w:w="6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1.45</w:t>
            </w:r>
          </w:p>
        </w:tc>
        <w:tc>
          <w:tcPr>
            <w:tcW w:w="54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3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0</w:t>
            </w:r>
          </w:p>
        </w:tc>
        <w:tc>
          <w:tcPr>
            <w:tcW w:w="65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816</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color w:val="000000"/>
                <w:sz w:val="22"/>
                <w:szCs w:val="22"/>
                <w:lang w:val="en-US" w:eastAsia="en-US"/>
              </w:rPr>
            </w:pPr>
            <w:r w:rsidRPr="0070053C">
              <w:rPr>
                <w:color w:val="000000"/>
                <w:sz w:val="22"/>
                <w:szCs w:val="22"/>
                <w:lang w:val="en-US" w:eastAsia="en-US"/>
              </w:rPr>
              <w:t>98.55</w:t>
            </w:r>
          </w:p>
        </w:tc>
      </w:tr>
      <w:tr w:rsidR="0070053C" w:rsidRPr="0070053C" w:rsidTr="0070053C">
        <w:trPr>
          <w:trHeight w:val="285"/>
        </w:trPr>
        <w:tc>
          <w:tcPr>
            <w:tcW w:w="825" w:type="dxa"/>
            <w:vMerge/>
            <w:tcBorders>
              <w:top w:val="single" w:sz="4" w:space="0" w:color="auto"/>
              <w:left w:val="single" w:sz="4" w:space="0" w:color="auto"/>
              <w:bottom w:val="single" w:sz="4" w:space="0" w:color="auto"/>
              <w:right w:val="single" w:sz="4" w:space="0" w:color="auto"/>
            </w:tcBorders>
            <w:vAlign w:val="center"/>
            <w:hideMark/>
          </w:tcPr>
          <w:p w:rsidR="0070053C" w:rsidRPr="0070053C" w:rsidRDefault="0070053C" w:rsidP="0070053C">
            <w:pPr>
              <w:rPr>
                <w:b/>
                <w:bCs/>
                <w:color w:val="000000"/>
                <w:sz w:val="22"/>
                <w:szCs w:val="22"/>
                <w:lang w:val="en-US" w:eastAsia="en-US"/>
              </w:rPr>
            </w:pPr>
          </w:p>
        </w:tc>
        <w:tc>
          <w:tcPr>
            <w:tcW w:w="81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rPr>
                <w:b/>
                <w:bCs/>
                <w:color w:val="000000"/>
                <w:sz w:val="22"/>
                <w:szCs w:val="22"/>
                <w:lang w:val="en-US" w:eastAsia="en-US"/>
              </w:rPr>
            </w:pPr>
            <w:r w:rsidRPr="0070053C">
              <w:rPr>
                <w:b/>
                <w:bCs/>
                <w:color w:val="000000"/>
                <w:sz w:val="22"/>
                <w:szCs w:val="22"/>
                <w:lang w:val="en-US" w:eastAsia="en-US"/>
              </w:rPr>
              <w:t>TS</w:t>
            </w:r>
          </w:p>
        </w:tc>
        <w:tc>
          <w:tcPr>
            <w:tcW w:w="72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2605</w:t>
            </w:r>
          </w:p>
        </w:tc>
        <w:tc>
          <w:tcPr>
            <w:tcW w:w="66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1449</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55.62</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920</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35.32</w:t>
            </w:r>
          </w:p>
        </w:tc>
        <w:tc>
          <w:tcPr>
            <w:tcW w:w="569"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209</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8.02</w:t>
            </w:r>
          </w:p>
        </w:tc>
        <w:tc>
          <w:tcPr>
            <w:tcW w:w="587"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27</w:t>
            </w:r>
          </w:p>
        </w:tc>
        <w:tc>
          <w:tcPr>
            <w:tcW w:w="6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1.04</w:t>
            </w:r>
          </w:p>
        </w:tc>
        <w:tc>
          <w:tcPr>
            <w:tcW w:w="540"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0</w:t>
            </w:r>
          </w:p>
        </w:tc>
        <w:tc>
          <w:tcPr>
            <w:tcW w:w="63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0</w:t>
            </w:r>
          </w:p>
        </w:tc>
        <w:tc>
          <w:tcPr>
            <w:tcW w:w="656"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2578</w:t>
            </w:r>
          </w:p>
        </w:tc>
        <w:tc>
          <w:tcPr>
            <w:tcW w:w="711" w:type="dxa"/>
            <w:tcBorders>
              <w:top w:val="nil"/>
              <w:left w:val="nil"/>
              <w:bottom w:val="single" w:sz="4" w:space="0" w:color="auto"/>
              <w:right w:val="single" w:sz="4" w:space="0" w:color="auto"/>
            </w:tcBorders>
            <w:shd w:val="clear" w:color="auto" w:fill="auto"/>
            <w:noWrap/>
            <w:vAlign w:val="center"/>
            <w:hideMark/>
          </w:tcPr>
          <w:p w:rsidR="0070053C" w:rsidRPr="0070053C" w:rsidRDefault="0070053C" w:rsidP="0070053C">
            <w:pPr>
              <w:jc w:val="right"/>
              <w:rPr>
                <w:b/>
                <w:bCs/>
                <w:color w:val="000000"/>
                <w:sz w:val="22"/>
                <w:szCs w:val="22"/>
                <w:lang w:val="en-US" w:eastAsia="en-US"/>
              </w:rPr>
            </w:pPr>
            <w:r w:rsidRPr="0070053C">
              <w:rPr>
                <w:b/>
                <w:bCs/>
                <w:color w:val="000000"/>
                <w:sz w:val="22"/>
                <w:szCs w:val="22"/>
                <w:lang w:val="en-US" w:eastAsia="en-US"/>
              </w:rPr>
              <w:t>98.96</w:t>
            </w:r>
          </w:p>
        </w:tc>
      </w:tr>
    </w:tbl>
    <w:p w:rsidR="0070053C" w:rsidRPr="0070053C" w:rsidRDefault="0070053C" w:rsidP="0070053C">
      <w:pPr>
        <w:tabs>
          <w:tab w:val="center" w:pos="1800"/>
          <w:tab w:val="center" w:pos="6660"/>
        </w:tabs>
        <w:rPr>
          <w:iCs/>
        </w:rPr>
      </w:pPr>
    </w:p>
    <w:p w:rsidR="00EF0784" w:rsidRPr="0070053C" w:rsidRDefault="00EF0784" w:rsidP="00EF0784">
      <w:pPr>
        <w:spacing w:before="120"/>
        <w:ind w:firstLine="567"/>
        <w:jc w:val="both"/>
        <w:rPr>
          <w:lang w:val="sv-SE"/>
        </w:rPr>
      </w:pPr>
      <w:r w:rsidRPr="0070053C">
        <w:rPr>
          <w:lang w:val="sv-SE"/>
        </w:rPr>
        <w:t>c) Đánh giá kết quả giáo dục theo mục tiêu chương trình, so sánh và phân tích kết quả đánh giá xếp loại học sinh so với năm học trước. Những mặt tốt hơn, những hạn chế cần khắc phục.</w:t>
      </w:r>
    </w:p>
    <w:p w:rsidR="001A61EF" w:rsidRPr="0070053C" w:rsidRDefault="001A61EF" w:rsidP="00481304">
      <w:pPr>
        <w:spacing w:before="120" w:line="276" w:lineRule="auto"/>
        <w:ind w:firstLine="567"/>
        <w:jc w:val="both"/>
        <w:rPr>
          <w:lang w:val="sv-SE"/>
        </w:rPr>
      </w:pPr>
      <w:r w:rsidRPr="0070053C">
        <w:rPr>
          <w:lang w:val="sv-SE"/>
        </w:rPr>
        <w:t>- Đánh giá kết quả giáo dục</w:t>
      </w:r>
      <w:r w:rsidR="00481304" w:rsidRPr="0070053C">
        <w:rPr>
          <w:lang w:val="sv-SE"/>
        </w:rPr>
        <w:t>: về cơ bản tổ đã hoàn thành các chỉ tiêu đề ra trong học kì 1, hơn 80% học sinh đạt điểm tổng kết trên trung bình, số học sinh khá giỏi tăng</w:t>
      </w:r>
    </w:p>
    <w:p w:rsidR="001A61EF" w:rsidRPr="0070053C" w:rsidRDefault="00481304" w:rsidP="00481304">
      <w:pPr>
        <w:spacing w:line="276" w:lineRule="auto"/>
        <w:ind w:firstLine="709"/>
        <w:rPr>
          <w:lang w:val="vi-VN"/>
        </w:rPr>
      </w:pPr>
      <w:r w:rsidRPr="0070053C">
        <w:rPr>
          <w:lang w:val="sv-SE"/>
        </w:rPr>
        <w:t xml:space="preserve">Tuy nhiên vẫn còn một số </w:t>
      </w:r>
      <w:r w:rsidRPr="0070053C">
        <w:rPr>
          <w:lang w:val="vi-VN"/>
        </w:rPr>
        <w:t xml:space="preserve">khó </w:t>
      </w:r>
      <w:r w:rsidR="001A61EF" w:rsidRPr="0070053C">
        <w:rPr>
          <w:lang w:val="vi-VN"/>
        </w:rPr>
        <w:t>khăn</w:t>
      </w:r>
      <w:r w:rsidRPr="0070053C">
        <w:rPr>
          <w:lang w:val="sv-SE"/>
        </w:rPr>
        <w:t xml:space="preserve"> như: </w:t>
      </w:r>
      <w:r w:rsidR="001A61EF" w:rsidRPr="0070053C">
        <w:rPr>
          <w:lang w:val="vi-VN"/>
        </w:rPr>
        <w:t xml:space="preserve">  </w:t>
      </w:r>
    </w:p>
    <w:p w:rsidR="001A61EF" w:rsidRPr="0070053C" w:rsidRDefault="001A61EF" w:rsidP="00481304">
      <w:pPr>
        <w:spacing w:line="276" w:lineRule="auto"/>
        <w:ind w:left="993" w:hanging="284"/>
        <w:jc w:val="both"/>
        <w:rPr>
          <w:lang w:val="vi-VN"/>
        </w:rPr>
      </w:pPr>
      <w:r w:rsidRPr="0070053C">
        <w:rPr>
          <w:lang w:val="vi-VN"/>
        </w:rPr>
        <w:t>-  Chương trì</w:t>
      </w:r>
      <w:r w:rsidR="00481304" w:rsidRPr="0070053C">
        <w:rPr>
          <w:lang w:val="vi-VN"/>
        </w:rPr>
        <w:t>nh giảng dạy nặng nề, quá tải, p</w:t>
      </w:r>
      <w:r w:rsidRPr="0070053C">
        <w:rPr>
          <w:lang w:val="vi-VN"/>
        </w:rPr>
        <w:t>hâ</w:t>
      </w:r>
      <w:r w:rsidR="00481304" w:rsidRPr="0070053C">
        <w:rPr>
          <w:lang w:val="vi-VN"/>
        </w:rPr>
        <w:t>n phối chương trình chưa hợp lý gây khó khăn cho cả học sinh và giáo viên</w:t>
      </w:r>
    </w:p>
    <w:p w:rsidR="001A61EF" w:rsidRPr="0070053C" w:rsidRDefault="001A61EF" w:rsidP="00481304">
      <w:pPr>
        <w:spacing w:line="276" w:lineRule="auto"/>
        <w:ind w:left="993" w:hanging="284"/>
        <w:jc w:val="both"/>
        <w:rPr>
          <w:lang w:val="vi-VN"/>
        </w:rPr>
      </w:pPr>
      <w:r w:rsidRPr="0070053C">
        <w:rPr>
          <w:lang w:val="vi-VN"/>
        </w:rPr>
        <w:t xml:space="preserve">-  Vai trò của môn học bị xem nhẹ </w:t>
      </w:r>
      <w:r w:rsidR="00481304" w:rsidRPr="0070053C">
        <w:rPr>
          <w:lang w:val="vi-VN"/>
        </w:rPr>
        <w:t>không tạo động lực cho học sinh</w:t>
      </w:r>
      <w:r w:rsidRPr="0070053C">
        <w:rPr>
          <w:lang w:val="vi-VN"/>
        </w:rPr>
        <w:t xml:space="preserve"> trong </w:t>
      </w:r>
      <w:r w:rsidR="00481304" w:rsidRPr="0070053C">
        <w:rPr>
          <w:lang w:val="vi-VN"/>
        </w:rPr>
        <w:t>học tập</w:t>
      </w:r>
    </w:p>
    <w:p w:rsidR="001A61EF" w:rsidRPr="0070053C" w:rsidRDefault="00481304" w:rsidP="00481304">
      <w:pPr>
        <w:spacing w:line="276" w:lineRule="auto"/>
        <w:ind w:left="993" w:hanging="284"/>
        <w:jc w:val="both"/>
        <w:rPr>
          <w:lang w:val="vi-VN"/>
        </w:rPr>
      </w:pPr>
      <w:r w:rsidRPr="0070053C">
        <w:rPr>
          <w:lang w:val="vi-VN"/>
        </w:rPr>
        <w:t>=&gt;</w:t>
      </w:r>
      <w:r w:rsidR="001A61EF" w:rsidRPr="0070053C">
        <w:rPr>
          <w:lang w:val="vi-VN"/>
        </w:rPr>
        <w:t xml:space="preserve"> Giáo viên và học sinh đang cố gắng thay đổi cách dạy và học cho phù hợp với sự thay đổi trong thi cử và đánh giá của bộ.</w:t>
      </w:r>
    </w:p>
    <w:p w:rsidR="00EF0784" w:rsidRPr="0070053C" w:rsidRDefault="00EF0784" w:rsidP="00EF0784">
      <w:pPr>
        <w:ind w:firstLine="567"/>
        <w:jc w:val="both"/>
        <w:rPr>
          <w:lang w:val="vi-VN"/>
        </w:rPr>
      </w:pPr>
    </w:p>
    <w:p w:rsidR="00EF0784" w:rsidRPr="0070053C" w:rsidRDefault="00EF0784" w:rsidP="00EF0784">
      <w:pPr>
        <w:tabs>
          <w:tab w:val="center" w:pos="1800"/>
          <w:tab w:val="center" w:pos="6660"/>
        </w:tabs>
        <w:jc w:val="both"/>
        <w:rPr>
          <w:i/>
          <w:lang w:val="sv-SE"/>
        </w:rPr>
      </w:pPr>
      <w:r w:rsidRPr="0070053C">
        <w:rPr>
          <w:b/>
          <w:bCs/>
          <w:lang w:val="sv-SE"/>
        </w:rPr>
        <w:t>III- Nhận xét đánh giá</w:t>
      </w:r>
      <w:r w:rsidRPr="0070053C">
        <w:rPr>
          <w:lang w:val="sv-SE"/>
        </w:rPr>
        <w:t xml:space="preserve"> </w:t>
      </w:r>
      <w:r w:rsidRPr="0070053C">
        <w:rPr>
          <w:i/>
          <w:lang w:val="sv-SE"/>
        </w:rPr>
        <w:t xml:space="preserve"> </w:t>
      </w:r>
    </w:p>
    <w:p w:rsidR="00EF0784" w:rsidRPr="0070053C" w:rsidRDefault="00EF0784" w:rsidP="00481304">
      <w:pPr>
        <w:pStyle w:val="ListParagraph"/>
        <w:numPr>
          <w:ilvl w:val="0"/>
          <w:numId w:val="2"/>
        </w:numPr>
        <w:spacing w:before="120"/>
        <w:rPr>
          <w:b/>
          <w:bCs/>
          <w:lang w:val="sv-SE"/>
        </w:rPr>
      </w:pPr>
      <w:r w:rsidRPr="0070053C">
        <w:rPr>
          <w:b/>
          <w:bCs/>
          <w:lang w:val="sv-SE"/>
        </w:rPr>
        <w:t>Công tác giáo dục tư tưởng chính trị.</w:t>
      </w:r>
    </w:p>
    <w:p w:rsidR="00635DD9" w:rsidRPr="0070053C" w:rsidRDefault="00635DD9" w:rsidP="00635DD9">
      <w:pPr>
        <w:pStyle w:val="ListParagraph"/>
        <w:numPr>
          <w:ilvl w:val="0"/>
          <w:numId w:val="1"/>
        </w:numPr>
        <w:spacing w:after="120" w:line="276" w:lineRule="auto"/>
        <w:jc w:val="both"/>
        <w:rPr>
          <w:lang w:val="sv-SE"/>
        </w:rPr>
      </w:pPr>
      <w:r w:rsidRPr="0070053C">
        <w:rPr>
          <w:lang w:val="sv-SE"/>
        </w:rPr>
        <w:t>Các giáo viên trong tổ đều có ý thức chấp hành tốt đường lối chính sách của Đảng và nhà nước. Không có giáo viên  vi phạm pháp luật.</w:t>
      </w:r>
    </w:p>
    <w:p w:rsidR="00635DD9" w:rsidRPr="0070053C" w:rsidRDefault="00635DD9" w:rsidP="00635DD9">
      <w:pPr>
        <w:pStyle w:val="ListParagraph"/>
        <w:numPr>
          <w:ilvl w:val="0"/>
          <w:numId w:val="1"/>
        </w:numPr>
        <w:spacing w:after="120" w:line="276" w:lineRule="auto"/>
        <w:jc w:val="both"/>
        <w:rPr>
          <w:lang w:val="sv-SE"/>
        </w:rPr>
      </w:pPr>
      <w:r w:rsidRPr="0070053C">
        <w:rPr>
          <w:lang w:val="sv-SE"/>
        </w:rPr>
        <w:t>Hầu hết giáo viên đều yêu nghề, nhiệt tình trong công tác giảng dạy và giáo dục, thực hiện nghiêm chỉnh nội quy của trường và các quy định về chuyên môn.</w:t>
      </w:r>
    </w:p>
    <w:p w:rsidR="00635DD9" w:rsidRPr="0070053C" w:rsidRDefault="00635DD9" w:rsidP="00635DD9">
      <w:pPr>
        <w:pStyle w:val="ListParagraph"/>
        <w:numPr>
          <w:ilvl w:val="0"/>
          <w:numId w:val="1"/>
        </w:numPr>
        <w:spacing w:after="120" w:line="276" w:lineRule="auto"/>
        <w:jc w:val="both"/>
        <w:rPr>
          <w:lang w:val="sv-SE"/>
        </w:rPr>
      </w:pPr>
      <w:r w:rsidRPr="0070053C">
        <w:rPr>
          <w:lang w:val="sv-SE"/>
        </w:rPr>
        <w:t>100% giáo viên tham gia đầy đủ các buổi sinh hoạt chính trị, sinh hoạt tập thể, các phong trào ngoại khoá của nhà trường</w:t>
      </w:r>
    </w:p>
    <w:p w:rsidR="00EF0784" w:rsidRPr="0070053C" w:rsidRDefault="00EF0784" w:rsidP="00635DD9">
      <w:pPr>
        <w:pStyle w:val="ListParagraph"/>
        <w:numPr>
          <w:ilvl w:val="0"/>
          <w:numId w:val="2"/>
        </w:numPr>
        <w:spacing w:before="120"/>
        <w:rPr>
          <w:b/>
          <w:bCs/>
          <w:lang w:val="sv-SE"/>
        </w:rPr>
      </w:pPr>
      <w:r w:rsidRPr="0070053C">
        <w:rPr>
          <w:b/>
          <w:bCs/>
          <w:lang w:val="sv-SE"/>
        </w:rPr>
        <w:t>Hoạt động chuyên môn.</w:t>
      </w:r>
    </w:p>
    <w:p w:rsidR="00075878" w:rsidRPr="0070053C" w:rsidRDefault="00635DD9" w:rsidP="00075878">
      <w:pPr>
        <w:pStyle w:val="ListParagraph"/>
        <w:numPr>
          <w:ilvl w:val="0"/>
          <w:numId w:val="3"/>
        </w:numPr>
        <w:spacing w:before="120"/>
        <w:rPr>
          <w:b/>
          <w:lang w:val="sv-SE"/>
        </w:rPr>
      </w:pPr>
      <w:r w:rsidRPr="0070053C">
        <w:rPr>
          <w:b/>
          <w:lang w:val="sv-SE"/>
        </w:rPr>
        <w:t>Ưu điểm:</w:t>
      </w:r>
    </w:p>
    <w:p w:rsidR="00635DD9" w:rsidRPr="0070053C" w:rsidRDefault="00635DD9" w:rsidP="00635DD9">
      <w:pPr>
        <w:pStyle w:val="ListParagraph"/>
        <w:numPr>
          <w:ilvl w:val="0"/>
          <w:numId w:val="1"/>
        </w:numPr>
        <w:spacing w:before="120"/>
        <w:rPr>
          <w:lang w:val="sv-SE"/>
        </w:rPr>
      </w:pPr>
      <w:r w:rsidRPr="0070053C">
        <w:rPr>
          <w:lang w:val="sv-SE"/>
        </w:rPr>
        <w:lastRenderedPageBreak/>
        <w:t>100% giáo viên áp dụng phương pháp mới vào giảng dạy nhằm nâng cao kết quả bộ môn</w:t>
      </w:r>
    </w:p>
    <w:p w:rsidR="00635DD9" w:rsidRPr="0070053C" w:rsidRDefault="00075878" w:rsidP="00635DD9">
      <w:pPr>
        <w:pStyle w:val="ListParagraph"/>
        <w:numPr>
          <w:ilvl w:val="0"/>
          <w:numId w:val="1"/>
        </w:numPr>
        <w:spacing w:before="120"/>
        <w:rPr>
          <w:lang w:val="sv-SE"/>
        </w:rPr>
      </w:pPr>
      <w:r w:rsidRPr="0070053C">
        <w:rPr>
          <w:lang w:val="sv-SE"/>
        </w:rPr>
        <w:t xml:space="preserve">Tham gia đầy đủ các phong trào thi đua về chuyên môn của nhà trường như thi giáo viên giỏi cấp </w:t>
      </w:r>
      <w:r w:rsidR="003D0F3D" w:rsidRPr="0070053C">
        <w:rPr>
          <w:lang w:val="sv-SE"/>
        </w:rPr>
        <w:t>trường, dạy dự án</w:t>
      </w:r>
      <w:r w:rsidRPr="0070053C">
        <w:rPr>
          <w:lang w:val="sv-SE"/>
        </w:rPr>
        <w:t>, tiết dạy tích cực...</w:t>
      </w:r>
    </w:p>
    <w:p w:rsidR="00075878" w:rsidRPr="0070053C" w:rsidRDefault="00075878" w:rsidP="00635DD9">
      <w:pPr>
        <w:pStyle w:val="ListParagraph"/>
        <w:numPr>
          <w:ilvl w:val="0"/>
          <w:numId w:val="1"/>
        </w:numPr>
        <w:spacing w:before="120"/>
        <w:rPr>
          <w:lang w:val="sv-SE"/>
        </w:rPr>
      </w:pPr>
      <w:r w:rsidRPr="0070053C">
        <w:rPr>
          <w:lang w:val="sv-SE"/>
        </w:rPr>
        <w:t>Tổ không ngừng trau dồi kiến thức về chuyên môn và nghiệp vụ, tích cực học hỏi đồng nghiệp</w:t>
      </w:r>
    </w:p>
    <w:p w:rsidR="00075878" w:rsidRPr="0070053C" w:rsidRDefault="00E30829" w:rsidP="00D40B7E">
      <w:pPr>
        <w:pStyle w:val="ListParagraph"/>
        <w:numPr>
          <w:ilvl w:val="0"/>
          <w:numId w:val="1"/>
        </w:numPr>
        <w:spacing w:before="120" w:line="360" w:lineRule="auto"/>
        <w:rPr>
          <w:lang w:val="sv-SE"/>
        </w:rPr>
      </w:pPr>
      <w:r w:rsidRPr="0070053C">
        <w:rPr>
          <w:lang w:val="sv-SE"/>
        </w:rPr>
        <w:t>Các giáo viên đều nhiệt tình trong công tác, có tinh thần cầu tiến</w:t>
      </w:r>
    </w:p>
    <w:p w:rsidR="00D40B7E" w:rsidRPr="0070053C" w:rsidRDefault="00075878" w:rsidP="00D40B7E">
      <w:pPr>
        <w:pStyle w:val="ListParagraph"/>
        <w:numPr>
          <w:ilvl w:val="0"/>
          <w:numId w:val="8"/>
        </w:numPr>
        <w:spacing w:after="120" w:line="360" w:lineRule="auto"/>
        <w:jc w:val="both"/>
        <w:rPr>
          <w:b/>
          <w:lang w:val="sv-SE"/>
        </w:rPr>
      </w:pPr>
      <w:r w:rsidRPr="0070053C">
        <w:rPr>
          <w:b/>
          <w:lang w:val="sv-SE"/>
        </w:rPr>
        <w:t>Hạn chế:</w:t>
      </w:r>
      <w:r w:rsidR="00D40B7E" w:rsidRPr="0070053C">
        <w:rPr>
          <w:b/>
          <w:lang w:val="sv-SE"/>
        </w:rPr>
        <w:t xml:space="preserve"> </w:t>
      </w:r>
    </w:p>
    <w:p w:rsidR="00D40B7E" w:rsidRPr="0070053C" w:rsidRDefault="003D0F3D" w:rsidP="00D40B7E">
      <w:pPr>
        <w:pStyle w:val="ListParagraph"/>
        <w:numPr>
          <w:ilvl w:val="0"/>
          <w:numId w:val="1"/>
        </w:numPr>
        <w:spacing w:after="120" w:line="276" w:lineRule="auto"/>
        <w:jc w:val="both"/>
        <w:rPr>
          <w:lang w:val="sv-SE"/>
        </w:rPr>
      </w:pPr>
      <w:r w:rsidRPr="0070053C">
        <w:rPr>
          <w:lang w:val="sv-SE"/>
        </w:rPr>
        <w:t>Năm học 2015-2016</w:t>
      </w:r>
      <w:r w:rsidR="00D40B7E" w:rsidRPr="0070053C">
        <w:rPr>
          <w:lang w:val="sv-SE"/>
        </w:rPr>
        <w:t xml:space="preserve"> là năm học có nhiều thay đổi trong học tập và kiểm tra đánh giá theo quy định của Bộ nên mỗi giáo viên phải nghiên cứu kỹ lưỡng để giảng dạy có hiệu quả.</w:t>
      </w:r>
    </w:p>
    <w:p w:rsidR="00D40B7E" w:rsidRPr="0070053C" w:rsidRDefault="00D40B7E" w:rsidP="00D40B7E">
      <w:pPr>
        <w:pStyle w:val="ListParagraph"/>
        <w:numPr>
          <w:ilvl w:val="0"/>
          <w:numId w:val="1"/>
        </w:numPr>
        <w:spacing w:after="120" w:line="276" w:lineRule="auto"/>
        <w:jc w:val="both"/>
        <w:rPr>
          <w:lang w:val="sv-SE"/>
        </w:rPr>
      </w:pPr>
      <w:r w:rsidRPr="0070053C">
        <w:rPr>
          <w:lang w:val="sv-SE"/>
        </w:rPr>
        <w:t>Giáo viên trẻ, chưa có nhiều kinh nghiệm trong việc luyện thi học sinh giỏi</w:t>
      </w:r>
    </w:p>
    <w:p w:rsidR="00D40B7E" w:rsidRPr="0070053C" w:rsidRDefault="00D40B7E" w:rsidP="00D40B7E">
      <w:pPr>
        <w:pStyle w:val="ListParagraph"/>
        <w:numPr>
          <w:ilvl w:val="0"/>
          <w:numId w:val="1"/>
        </w:numPr>
        <w:spacing w:after="120" w:line="276" w:lineRule="auto"/>
        <w:jc w:val="both"/>
        <w:rPr>
          <w:lang w:val="sv-SE"/>
        </w:rPr>
      </w:pPr>
      <w:r w:rsidRPr="0070053C">
        <w:rPr>
          <w:lang w:val="sv-SE"/>
        </w:rPr>
        <w:t>Do đặc thù môn học nên các giáo viên trong tổ phần lớn thu nhập thấp gây khó khăn cho kinh tế gia đình, ảnh hưởng một phần đến công tác giảng dạy.</w:t>
      </w:r>
    </w:p>
    <w:p w:rsidR="00D40B7E" w:rsidRPr="0070053C" w:rsidRDefault="00D40B7E" w:rsidP="00D40B7E">
      <w:pPr>
        <w:pStyle w:val="ListParagraph"/>
        <w:numPr>
          <w:ilvl w:val="0"/>
          <w:numId w:val="1"/>
        </w:numPr>
        <w:tabs>
          <w:tab w:val="left" w:pos="720"/>
        </w:tabs>
        <w:spacing w:after="120" w:line="276" w:lineRule="auto"/>
        <w:jc w:val="both"/>
        <w:rPr>
          <w:b/>
          <w:bCs/>
          <w:spacing w:val="-4"/>
          <w:lang w:val="sv-SE"/>
        </w:rPr>
      </w:pPr>
      <w:r w:rsidRPr="0070053C">
        <w:rPr>
          <w:spacing w:val="-4"/>
          <w:lang w:val="sv-SE"/>
        </w:rPr>
        <w:t>Chương trình lịch sử lớp 10 quá tải, về chương trình lẫn nội dung trong bài.</w:t>
      </w:r>
    </w:p>
    <w:p w:rsidR="00D40B7E" w:rsidRPr="0070053C" w:rsidRDefault="00D40B7E" w:rsidP="00D40B7E">
      <w:pPr>
        <w:pStyle w:val="ListParagraph"/>
        <w:numPr>
          <w:ilvl w:val="0"/>
          <w:numId w:val="1"/>
        </w:numPr>
        <w:tabs>
          <w:tab w:val="left" w:pos="720"/>
        </w:tabs>
        <w:spacing w:after="120" w:line="276" w:lineRule="auto"/>
        <w:jc w:val="both"/>
        <w:rPr>
          <w:b/>
          <w:bCs/>
          <w:spacing w:val="-4"/>
          <w:lang w:val="sv-SE"/>
        </w:rPr>
      </w:pPr>
      <w:r w:rsidRPr="0070053C">
        <w:rPr>
          <w:spacing w:val="-4"/>
          <w:lang w:val="sv-SE"/>
        </w:rPr>
        <w:t>Chương trình lịch sử lớp 11 có phân phối bài dạy và nội dung ngắn hơn nhưng cách kết cấu bài khó hiểu, một số nội dung bị chia nhỏ và trùng lặp</w:t>
      </w:r>
    </w:p>
    <w:p w:rsidR="00D40B7E" w:rsidRPr="0070053C" w:rsidRDefault="00D40B7E" w:rsidP="00D40B7E">
      <w:pPr>
        <w:pStyle w:val="ListParagraph"/>
        <w:numPr>
          <w:ilvl w:val="0"/>
          <w:numId w:val="1"/>
        </w:numPr>
        <w:tabs>
          <w:tab w:val="left" w:pos="720"/>
        </w:tabs>
        <w:spacing w:after="120" w:line="276" w:lineRule="auto"/>
        <w:jc w:val="both"/>
        <w:rPr>
          <w:b/>
          <w:bCs/>
          <w:spacing w:val="-4"/>
          <w:lang w:val="sv-SE"/>
        </w:rPr>
      </w:pPr>
      <w:r w:rsidRPr="0070053C">
        <w:rPr>
          <w:spacing w:val="-4"/>
          <w:lang w:val="sv-SE"/>
        </w:rPr>
        <w:t xml:space="preserve">Chương trình lịch sử lớp 12 có điều chỉnh nhiều về nội dung </w:t>
      </w:r>
      <w:r w:rsidR="00E30829" w:rsidRPr="0070053C">
        <w:rPr>
          <w:spacing w:val="-4"/>
          <w:lang w:val="sv-SE"/>
        </w:rPr>
        <w:t xml:space="preserve"> </w:t>
      </w:r>
      <w:r w:rsidRPr="0070053C">
        <w:rPr>
          <w:spacing w:val="-4"/>
          <w:lang w:val="sv-SE"/>
        </w:rPr>
        <w:t>giảng dạy ở một số b</w:t>
      </w:r>
      <w:r w:rsidR="00E30829" w:rsidRPr="0070053C">
        <w:rPr>
          <w:spacing w:val="-4"/>
          <w:lang w:val="sv-SE"/>
        </w:rPr>
        <w:t xml:space="preserve">ài </w:t>
      </w:r>
      <w:r w:rsidRPr="0070053C">
        <w:rPr>
          <w:spacing w:val="-4"/>
          <w:lang w:val="sv-SE"/>
        </w:rPr>
        <w:t>nên phải soạn giảng cẩn thận .</w:t>
      </w:r>
      <w:r w:rsidR="00E30829" w:rsidRPr="0070053C">
        <w:rPr>
          <w:spacing w:val="-4"/>
          <w:lang w:val="sv-SE"/>
        </w:rPr>
        <w:t xml:space="preserve"> </w:t>
      </w:r>
      <w:r w:rsidRPr="0070053C">
        <w:rPr>
          <w:spacing w:val="-4"/>
          <w:lang w:val="sv-SE"/>
        </w:rPr>
        <w:t xml:space="preserve">Kiến thức nhiều hơn nhưng số tiết chỉ còn 1,5 tiết, không phân bố tiết ôn tập. </w:t>
      </w:r>
    </w:p>
    <w:p w:rsidR="00D40B7E" w:rsidRPr="0070053C" w:rsidRDefault="00D40B7E" w:rsidP="00D40B7E">
      <w:pPr>
        <w:pStyle w:val="ListParagraph"/>
        <w:numPr>
          <w:ilvl w:val="0"/>
          <w:numId w:val="1"/>
        </w:numPr>
        <w:tabs>
          <w:tab w:val="left" w:pos="720"/>
        </w:tabs>
        <w:spacing w:after="120" w:line="276" w:lineRule="auto"/>
        <w:jc w:val="both"/>
        <w:rPr>
          <w:b/>
          <w:bCs/>
          <w:spacing w:val="-4"/>
          <w:lang w:val="sv-SE"/>
        </w:rPr>
      </w:pPr>
      <w:r w:rsidRPr="0070053C">
        <w:rPr>
          <w:spacing w:val="-4"/>
          <w:lang w:val="sv-SE"/>
        </w:rPr>
        <w:t>Nội dung giảm tải chưa thật chuẩn và cần thiết, nhiều khi làm mất tính lô gich của vấn đề trong giảng dạy bộ môn.</w:t>
      </w:r>
    </w:p>
    <w:p w:rsidR="00D40B7E" w:rsidRPr="0070053C" w:rsidRDefault="00D40B7E" w:rsidP="00D40B7E">
      <w:pPr>
        <w:pStyle w:val="ListParagraph"/>
        <w:numPr>
          <w:ilvl w:val="0"/>
          <w:numId w:val="1"/>
        </w:numPr>
        <w:spacing w:after="120" w:line="276" w:lineRule="auto"/>
        <w:jc w:val="both"/>
        <w:rPr>
          <w:lang w:val="sv-SE"/>
        </w:rPr>
      </w:pPr>
      <w:r w:rsidRPr="0070053C">
        <w:rPr>
          <w:lang w:val="sv-SE"/>
        </w:rPr>
        <w:t xml:space="preserve">Học sinh và phụ huynh xem môn sử là môn phụ hầu hết không thi đại học nên có tâm lí xem thường bộ môn, thờ ơ khi học trên lớp và không chọn thi tốt nghiệp. </w:t>
      </w:r>
    </w:p>
    <w:p w:rsidR="00075878" w:rsidRPr="0070053C" w:rsidRDefault="00D40B7E" w:rsidP="00D40B7E">
      <w:pPr>
        <w:pStyle w:val="ListParagraph"/>
        <w:numPr>
          <w:ilvl w:val="0"/>
          <w:numId w:val="1"/>
        </w:numPr>
        <w:spacing w:after="120" w:line="276" w:lineRule="auto"/>
        <w:jc w:val="both"/>
        <w:rPr>
          <w:lang w:val="sv-SE"/>
        </w:rPr>
      </w:pPr>
      <w:r w:rsidRPr="0070053C">
        <w:rPr>
          <w:lang w:val="sv-SE"/>
        </w:rPr>
        <w:t>Chương trình quá dài, lại thi tự luận nên gặp nhiều khó khăn khi ôn tập.</w:t>
      </w:r>
    </w:p>
    <w:p w:rsidR="00075878" w:rsidRPr="0070053C" w:rsidRDefault="00075878" w:rsidP="00D40B7E">
      <w:pPr>
        <w:pStyle w:val="ListParagraph"/>
        <w:spacing w:before="120" w:line="276" w:lineRule="auto"/>
        <w:rPr>
          <w:lang w:val="sv-SE"/>
        </w:rPr>
      </w:pPr>
    </w:p>
    <w:p w:rsidR="00EF0784" w:rsidRPr="0070053C" w:rsidRDefault="00EF0784" w:rsidP="00EF0784">
      <w:pPr>
        <w:tabs>
          <w:tab w:val="center" w:pos="1800"/>
          <w:tab w:val="center" w:pos="6660"/>
        </w:tabs>
        <w:jc w:val="both"/>
        <w:rPr>
          <w:b/>
          <w:bCs/>
          <w:lang w:val="sv-SE"/>
        </w:rPr>
      </w:pPr>
      <w:r w:rsidRPr="0070053C">
        <w:rPr>
          <w:b/>
          <w:bCs/>
          <w:lang w:val="sv-SE"/>
        </w:rPr>
        <w:t xml:space="preserve">IV.- Kiến nghị.      </w:t>
      </w:r>
    </w:p>
    <w:p w:rsidR="001F6909" w:rsidRPr="0070053C" w:rsidRDefault="00EF0784" w:rsidP="00EF0784">
      <w:pPr>
        <w:rPr>
          <w:b/>
          <w:bCs/>
          <w:lang w:val="sv-SE"/>
        </w:rPr>
      </w:pPr>
      <w:r w:rsidRPr="0070053C">
        <w:rPr>
          <w:lang w:val="sv-SE"/>
        </w:rPr>
        <w:t xml:space="preserve">            </w:t>
      </w:r>
      <w:r w:rsidRPr="0070053C">
        <w:rPr>
          <w:b/>
          <w:bCs/>
          <w:lang w:val="sv-SE"/>
        </w:rPr>
        <w:t>                           </w:t>
      </w:r>
    </w:p>
    <w:p w:rsidR="00EF0784" w:rsidRPr="0070053C" w:rsidRDefault="00EF0784" w:rsidP="00EF0784">
      <w:pPr>
        <w:rPr>
          <w:b/>
          <w:bCs/>
          <w:lang w:val="sv-SE"/>
        </w:rPr>
      </w:pPr>
      <w:r w:rsidRPr="0070053C">
        <w:rPr>
          <w:b/>
          <w:bCs/>
          <w:lang w:val="sv-SE"/>
        </w:rPr>
        <w:t>                                                                       </w:t>
      </w:r>
    </w:p>
    <w:p w:rsidR="00EF0784" w:rsidRPr="0070053C" w:rsidRDefault="00EF0784" w:rsidP="00EF0784">
      <w:pPr>
        <w:rPr>
          <w:b/>
          <w:bCs/>
          <w:lang w:val="sv-SE"/>
        </w:rPr>
      </w:pPr>
    </w:p>
    <w:p w:rsidR="00EF0784" w:rsidRPr="0070053C" w:rsidRDefault="00EF0784" w:rsidP="00EF0784">
      <w:pPr>
        <w:rPr>
          <w:b/>
          <w:bCs/>
          <w:lang w:val="sv-SE"/>
        </w:rPr>
      </w:pPr>
      <w:r w:rsidRPr="0070053C">
        <w:rPr>
          <w:b/>
          <w:bCs/>
          <w:lang w:val="sv-SE"/>
        </w:rPr>
        <w:tab/>
        <w:t>Duyệt của Ban Giám Hiệu</w:t>
      </w:r>
      <w:r w:rsidRPr="0070053C">
        <w:rPr>
          <w:bCs/>
          <w:lang w:val="sv-SE"/>
        </w:rPr>
        <w:t xml:space="preserve">       </w:t>
      </w:r>
      <w:r w:rsidRPr="0070053C">
        <w:rPr>
          <w:b/>
          <w:bCs/>
          <w:lang w:val="sv-SE"/>
        </w:rPr>
        <w:tab/>
      </w:r>
      <w:r w:rsidRPr="0070053C">
        <w:rPr>
          <w:b/>
          <w:bCs/>
          <w:lang w:val="sv-SE"/>
        </w:rPr>
        <w:tab/>
      </w:r>
      <w:r w:rsidRPr="0070053C">
        <w:rPr>
          <w:b/>
          <w:bCs/>
          <w:lang w:val="sv-SE"/>
        </w:rPr>
        <w:tab/>
      </w:r>
      <w:r w:rsidRPr="0070053C">
        <w:rPr>
          <w:b/>
          <w:bCs/>
          <w:lang w:val="sv-SE"/>
        </w:rPr>
        <w:tab/>
        <w:t>Tổ trưởng chuyên môn</w:t>
      </w:r>
    </w:p>
    <w:p w:rsidR="00EF0784" w:rsidRPr="0070053C" w:rsidRDefault="00EF0784" w:rsidP="00EF0784">
      <w:pPr>
        <w:rPr>
          <w:b/>
          <w:bCs/>
          <w:lang w:val="sv-SE"/>
        </w:rPr>
      </w:pPr>
      <w:r w:rsidRPr="0070053C">
        <w:rPr>
          <w:b/>
          <w:bCs/>
          <w:lang w:val="sv-SE"/>
        </w:rPr>
        <w:tab/>
      </w:r>
      <w:r w:rsidRPr="0070053C">
        <w:rPr>
          <w:b/>
          <w:bCs/>
          <w:lang w:val="sv-SE"/>
        </w:rPr>
        <w:tab/>
      </w:r>
      <w:r w:rsidRPr="0070053C">
        <w:rPr>
          <w:b/>
          <w:bCs/>
          <w:lang w:val="sv-SE"/>
        </w:rPr>
        <w:tab/>
      </w:r>
      <w:r w:rsidRPr="0070053C">
        <w:rPr>
          <w:b/>
          <w:bCs/>
          <w:lang w:val="sv-SE"/>
        </w:rPr>
        <w:tab/>
      </w:r>
      <w:r w:rsidRPr="0070053C">
        <w:rPr>
          <w:b/>
          <w:bCs/>
          <w:lang w:val="sv-SE"/>
        </w:rPr>
        <w:tab/>
      </w:r>
      <w:r w:rsidRPr="0070053C">
        <w:rPr>
          <w:b/>
          <w:bCs/>
          <w:lang w:val="sv-SE"/>
        </w:rPr>
        <w:tab/>
        <w:t xml:space="preserve">   </w:t>
      </w:r>
    </w:p>
    <w:p w:rsidR="00EF0784" w:rsidRPr="0070053C" w:rsidRDefault="00EF0784" w:rsidP="00EF0784">
      <w:pPr>
        <w:rPr>
          <w:lang w:val="sv-SE"/>
        </w:rPr>
      </w:pPr>
      <w:r w:rsidRPr="0070053C">
        <w:rPr>
          <w:b/>
          <w:bCs/>
          <w:lang w:val="sv-SE"/>
        </w:rPr>
        <w:t xml:space="preserve">     </w:t>
      </w:r>
    </w:p>
    <w:p w:rsidR="00EF0784" w:rsidRPr="0070053C" w:rsidRDefault="001F6909" w:rsidP="00EF0784">
      <w:pPr>
        <w:spacing w:before="100" w:beforeAutospacing="1" w:after="100" w:afterAutospacing="1"/>
        <w:jc w:val="center"/>
        <w:rPr>
          <w:lang w:val="sv-SE"/>
        </w:rPr>
      </w:pPr>
      <w:r w:rsidRPr="0070053C">
        <w:rPr>
          <w:lang w:val="sv-SE"/>
        </w:rPr>
        <w:t xml:space="preserve">       </w:t>
      </w:r>
    </w:p>
    <w:p w:rsidR="001F6909" w:rsidRPr="0070053C" w:rsidRDefault="001F6909" w:rsidP="00EF0784">
      <w:pPr>
        <w:spacing w:before="100" w:beforeAutospacing="1" w:after="100" w:afterAutospacing="1"/>
        <w:jc w:val="center"/>
        <w:rPr>
          <w:lang w:val="sv-SE"/>
        </w:rPr>
      </w:pPr>
      <w:r w:rsidRPr="0070053C">
        <w:rPr>
          <w:lang w:val="sv-SE"/>
        </w:rPr>
        <w:t xml:space="preserve">                                                                                                    </w:t>
      </w:r>
      <w:r w:rsidR="003D0F3D" w:rsidRPr="0070053C">
        <w:rPr>
          <w:lang w:val="sv-SE"/>
        </w:rPr>
        <w:t>Trương Thị Mỹ Hương</w:t>
      </w:r>
    </w:p>
    <w:sectPr w:rsidR="001F6909" w:rsidRPr="0070053C" w:rsidSect="00B447ED">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2C2"/>
    <w:multiLevelType w:val="hybridMultilevel"/>
    <w:tmpl w:val="A464424C"/>
    <w:lvl w:ilvl="0" w:tplc="042A0001">
      <w:start w:val="1"/>
      <w:numFmt w:val="bullet"/>
      <w:lvlText w:val=""/>
      <w:lvlJc w:val="left"/>
      <w:pPr>
        <w:ind w:left="1560" w:hanging="360"/>
      </w:pPr>
      <w:rPr>
        <w:rFonts w:ascii="Symbol" w:hAnsi="Symbol"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Marlett" w:hAnsi="Marlett"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Marlett" w:hAnsi="Marlett"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Marlett" w:hAnsi="Marlett" w:hint="default"/>
      </w:rPr>
    </w:lvl>
  </w:abstractNum>
  <w:abstractNum w:abstractNumId="1">
    <w:nsid w:val="2EC86067"/>
    <w:multiLevelType w:val="hybridMultilevel"/>
    <w:tmpl w:val="B088D6C4"/>
    <w:lvl w:ilvl="0" w:tplc="D1C4D548">
      <w:start w:val="2"/>
      <w:numFmt w:val="bullet"/>
      <w:lvlText w:val=""/>
      <w:lvlJc w:val="left"/>
      <w:pPr>
        <w:ind w:left="598" w:hanging="360"/>
      </w:pPr>
      <w:rPr>
        <w:rFonts w:ascii="Symbol" w:eastAsia="Times New Roman" w:hAnsi="Symbol" w:cs="Times New Roman" w:hint="default"/>
      </w:rPr>
    </w:lvl>
    <w:lvl w:ilvl="1" w:tplc="042A0003" w:tentative="1">
      <w:start w:val="1"/>
      <w:numFmt w:val="bullet"/>
      <w:lvlText w:val="o"/>
      <w:lvlJc w:val="left"/>
      <w:pPr>
        <w:ind w:left="1318" w:hanging="360"/>
      </w:pPr>
      <w:rPr>
        <w:rFonts w:ascii="Courier New" w:hAnsi="Courier New" w:cs="Courier New" w:hint="default"/>
      </w:rPr>
    </w:lvl>
    <w:lvl w:ilvl="2" w:tplc="042A0005" w:tentative="1">
      <w:start w:val="1"/>
      <w:numFmt w:val="bullet"/>
      <w:lvlText w:val=""/>
      <w:lvlJc w:val="left"/>
      <w:pPr>
        <w:ind w:left="2038" w:hanging="360"/>
      </w:pPr>
      <w:rPr>
        <w:rFonts w:ascii="Marlett" w:hAnsi="Marlett" w:hint="default"/>
      </w:rPr>
    </w:lvl>
    <w:lvl w:ilvl="3" w:tplc="042A0001" w:tentative="1">
      <w:start w:val="1"/>
      <w:numFmt w:val="bullet"/>
      <w:lvlText w:val=""/>
      <w:lvlJc w:val="left"/>
      <w:pPr>
        <w:ind w:left="2758" w:hanging="360"/>
      </w:pPr>
      <w:rPr>
        <w:rFonts w:ascii="Symbol" w:hAnsi="Symbol" w:hint="default"/>
      </w:rPr>
    </w:lvl>
    <w:lvl w:ilvl="4" w:tplc="042A0003" w:tentative="1">
      <w:start w:val="1"/>
      <w:numFmt w:val="bullet"/>
      <w:lvlText w:val="o"/>
      <w:lvlJc w:val="left"/>
      <w:pPr>
        <w:ind w:left="3478" w:hanging="360"/>
      </w:pPr>
      <w:rPr>
        <w:rFonts w:ascii="Courier New" w:hAnsi="Courier New" w:cs="Courier New" w:hint="default"/>
      </w:rPr>
    </w:lvl>
    <w:lvl w:ilvl="5" w:tplc="042A0005" w:tentative="1">
      <w:start w:val="1"/>
      <w:numFmt w:val="bullet"/>
      <w:lvlText w:val=""/>
      <w:lvlJc w:val="left"/>
      <w:pPr>
        <w:ind w:left="4198" w:hanging="360"/>
      </w:pPr>
      <w:rPr>
        <w:rFonts w:ascii="Marlett" w:hAnsi="Marlett" w:hint="default"/>
      </w:rPr>
    </w:lvl>
    <w:lvl w:ilvl="6" w:tplc="042A0001" w:tentative="1">
      <w:start w:val="1"/>
      <w:numFmt w:val="bullet"/>
      <w:lvlText w:val=""/>
      <w:lvlJc w:val="left"/>
      <w:pPr>
        <w:ind w:left="4918" w:hanging="360"/>
      </w:pPr>
      <w:rPr>
        <w:rFonts w:ascii="Symbol" w:hAnsi="Symbol" w:hint="default"/>
      </w:rPr>
    </w:lvl>
    <w:lvl w:ilvl="7" w:tplc="042A0003" w:tentative="1">
      <w:start w:val="1"/>
      <w:numFmt w:val="bullet"/>
      <w:lvlText w:val="o"/>
      <w:lvlJc w:val="left"/>
      <w:pPr>
        <w:ind w:left="5638" w:hanging="360"/>
      </w:pPr>
      <w:rPr>
        <w:rFonts w:ascii="Courier New" w:hAnsi="Courier New" w:cs="Courier New" w:hint="default"/>
      </w:rPr>
    </w:lvl>
    <w:lvl w:ilvl="8" w:tplc="042A0005" w:tentative="1">
      <w:start w:val="1"/>
      <w:numFmt w:val="bullet"/>
      <w:lvlText w:val=""/>
      <w:lvlJc w:val="left"/>
      <w:pPr>
        <w:ind w:left="6358" w:hanging="360"/>
      </w:pPr>
      <w:rPr>
        <w:rFonts w:ascii="Marlett" w:hAnsi="Marlett" w:hint="default"/>
      </w:rPr>
    </w:lvl>
  </w:abstractNum>
  <w:abstractNum w:abstractNumId="2">
    <w:nsid w:val="35552E1B"/>
    <w:multiLevelType w:val="hybridMultilevel"/>
    <w:tmpl w:val="E6FCF8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Marlett" w:hAnsi="Marlett"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Marlett" w:hAnsi="Marlett"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Marlett" w:hAnsi="Marlett" w:hint="default"/>
      </w:rPr>
    </w:lvl>
  </w:abstractNum>
  <w:abstractNum w:abstractNumId="3">
    <w:nsid w:val="402E536D"/>
    <w:multiLevelType w:val="hybridMultilevel"/>
    <w:tmpl w:val="697C51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Marlett" w:hAnsi="Marlett"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Marlett" w:hAnsi="Marlett"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Marlett" w:hAnsi="Marlett" w:hint="default"/>
      </w:rPr>
    </w:lvl>
  </w:abstractNum>
  <w:abstractNum w:abstractNumId="4">
    <w:nsid w:val="455226C8"/>
    <w:multiLevelType w:val="hybridMultilevel"/>
    <w:tmpl w:val="E2128B26"/>
    <w:lvl w:ilvl="0" w:tplc="E938C6CE">
      <w:start w:val="2"/>
      <w:numFmt w:val="bullet"/>
      <w:lvlText w:val="-"/>
      <w:lvlJc w:val="left"/>
      <w:pPr>
        <w:tabs>
          <w:tab w:val="num" w:pos="1200"/>
        </w:tabs>
        <w:ind w:left="1200" w:hanging="360"/>
      </w:pPr>
      <w:rPr>
        <w:rFonts w:ascii="Times New Roman" w:eastAsia="Times New Roman" w:hAnsi="Times New Roman" w:cs="Times New Roman" w:hint="default"/>
      </w:rPr>
    </w:lvl>
    <w:lvl w:ilvl="1" w:tplc="0409000F">
      <w:start w:val="1"/>
      <w:numFmt w:val="decimal"/>
      <w:lvlText w:val="%2."/>
      <w:lvlJc w:val="left"/>
      <w:pPr>
        <w:tabs>
          <w:tab w:val="num" w:pos="1920"/>
        </w:tabs>
        <w:ind w:left="1920" w:hanging="360"/>
      </w:pPr>
      <w:rPr>
        <w:rFont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4EF12C27"/>
    <w:multiLevelType w:val="hybridMultilevel"/>
    <w:tmpl w:val="D458DC90"/>
    <w:lvl w:ilvl="0" w:tplc="042A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Times New Roman" w:hAnsi="Times New Roman" w:cs="Times New Roman" w:hint="default"/>
      </w:rPr>
    </w:lvl>
    <w:lvl w:ilvl="3" w:tplc="04090001">
      <w:start w:val="1"/>
      <w:numFmt w:val="bullet"/>
      <w:lvlText w:val=""/>
      <w:lvlJc w:val="left"/>
      <w:pPr>
        <w:tabs>
          <w:tab w:val="num" w:pos="1800"/>
        </w:tabs>
        <w:ind w:left="1800" w:hanging="360"/>
      </w:pPr>
      <w:rPr>
        <w:rFonts w:ascii="Times New Roman" w:hAnsi="Times New Roman"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Times New Roman" w:hAnsi="Times New Roman" w:cs="Times New Roman" w:hint="default"/>
      </w:rPr>
    </w:lvl>
    <w:lvl w:ilvl="6" w:tplc="04090001">
      <w:start w:val="1"/>
      <w:numFmt w:val="bullet"/>
      <w:lvlText w:val=""/>
      <w:lvlJc w:val="left"/>
      <w:pPr>
        <w:tabs>
          <w:tab w:val="num" w:pos="3960"/>
        </w:tabs>
        <w:ind w:left="3960" w:hanging="360"/>
      </w:pPr>
      <w:rPr>
        <w:rFonts w:ascii="Times New Roman" w:hAnsi="Times New Roman"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Times New Roman" w:hAnsi="Times New Roman" w:cs="Times New Roman" w:hint="default"/>
      </w:rPr>
    </w:lvl>
  </w:abstractNum>
  <w:abstractNum w:abstractNumId="6">
    <w:nsid w:val="54DD6554"/>
    <w:multiLevelType w:val="hybridMultilevel"/>
    <w:tmpl w:val="5C2A1842"/>
    <w:lvl w:ilvl="0" w:tplc="63E0F792">
      <w:start w:val="1"/>
      <w:numFmt w:val="decimal"/>
      <w:lvlText w:val="%1."/>
      <w:lvlJc w:val="left"/>
      <w:pPr>
        <w:ind w:left="598" w:hanging="360"/>
      </w:pPr>
      <w:rPr>
        <w:rFonts w:hint="default"/>
      </w:rPr>
    </w:lvl>
    <w:lvl w:ilvl="1" w:tplc="042A0019" w:tentative="1">
      <w:start w:val="1"/>
      <w:numFmt w:val="lowerLetter"/>
      <w:lvlText w:val="%2."/>
      <w:lvlJc w:val="left"/>
      <w:pPr>
        <w:ind w:left="1318" w:hanging="360"/>
      </w:pPr>
    </w:lvl>
    <w:lvl w:ilvl="2" w:tplc="042A001B" w:tentative="1">
      <w:start w:val="1"/>
      <w:numFmt w:val="lowerRoman"/>
      <w:lvlText w:val="%3."/>
      <w:lvlJc w:val="right"/>
      <w:pPr>
        <w:ind w:left="2038" w:hanging="180"/>
      </w:pPr>
    </w:lvl>
    <w:lvl w:ilvl="3" w:tplc="042A000F" w:tentative="1">
      <w:start w:val="1"/>
      <w:numFmt w:val="decimal"/>
      <w:lvlText w:val="%4."/>
      <w:lvlJc w:val="left"/>
      <w:pPr>
        <w:ind w:left="2758" w:hanging="360"/>
      </w:pPr>
    </w:lvl>
    <w:lvl w:ilvl="4" w:tplc="042A0019" w:tentative="1">
      <w:start w:val="1"/>
      <w:numFmt w:val="lowerLetter"/>
      <w:lvlText w:val="%5."/>
      <w:lvlJc w:val="left"/>
      <w:pPr>
        <w:ind w:left="3478" w:hanging="360"/>
      </w:pPr>
    </w:lvl>
    <w:lvl w:ilvl="5" w:tplc="042A001B" w:tentative="1">
      <w:start w:val="1"/>
      <w:numFmt w:val="lowerRoman"/>
      <w:lvlText w:val="%6."/>
      <w:lvlJc w:val="right"/>
      <w:pPr>
        <w:ind w:left="4198" w:hanging="180"/>
      </w:pPr>
    </w:lvl>
    <w:lvl w:ilvl="6" w:tplc="042A000F" w:tentative="1">
      <w:start w:val="1"/>
      <w:numFmt w:val="decimal"/>
      <w:lvlText w:val="%7."/>
      <w:lvlJc w:val="left"/>
      <w:pPr>
        <w:ind w:left="4918" w:hanging="360"/>
      </w:pPr>
    </w:lvl>
    <w:lvl w:ilvl="7" w:tplc="042A0019" w:tentative="1">
      <w:start w:val="1"/>
      <w:numFmt w:val="lowerLetter"/>
      <w:lvlText w:val="%8."/>
      <w:lvlJc w:val="left"/>
      <w:pPr>
        <w:ind w:left="5638" w:hanging="360"/>
      </w:pPr>
    </w:lvl>
    <w:lvl w:ilvl="8" w:tplc="042A001B" w:tentative="1">
      <w:start w:val="1"/>
      <w:numFmt w:val="lowerRoman"/>
      <w:lvlText w:val="%9."/>
      <w:lvlJc w:val="right"/>
      <w:pPr>
        <w:ind w:left="6358" w:hanging="180"/>
      </w:pPr>
    </w:lvl>
  </w:abstractNum>
  <w:abstractNum w:abstractNumId="7">
    <w:nsid w:val="6D687352"/>
    <w:multiLevelType w:val="hybridMultilevel"/>
    <w:tmpl w:val="A62A3CC2"/>
    <w:lvl w:ilvl="0" w:tplc="042A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Times New Roman" w:hAnsi="Times New Roman" w:cs="Times New Roman" w:hint="default"/>
      </w:rPr>
    </w:lvl>
    <w:lvl w:ilvl="3" w:tplc="04090001">
      <w:start w:val="1"/>
      <w:numFmt w:val="bullet"/>
      <w:lvlText w:val=""/>
      <w:lvlJc w:val="left"/>
      <w:pPr>
        <w:tabs>
          <w:tab w:val="num" w:pos="1800"/>
        </w:tabs>
        <w:ind w:left="1800" w:hanging="360"/>
      </w:pPr>
      <w:rPr>
        <w:rFonts w:ascii="Times New Roman" w:hAnsi="Times New Roman"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Times New Roman" w:hAnsi="Times New Roman" w:cs="Times New Roman" w:hint="default"/>
      </w:rPr>
    </w:lvl>
    <w:lvl w:ilvl="6" w:tplc="04090001">
      <w:start w:val="1"/>
      <w:numFmt w:val="bullet"/>
      <w:lvlText w:val=""/>
      <w:lvlJc w:val="left"/>
      <w:pPr>
        <w:tabs>
          <w:tab w:val="num" w:pos="3960"/>
        </w:tabs>
        <w:ind w:left="3960" w:hanging="360"/>
      </w:pPr>
      <w:rPr>
        <w:rFonts w:ascii="Times New Roman" w:hAnsi="Times New Roman"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Times New Roman" w:hAnsi="Times New Roman" w:cs="Times New Roman" w:hint="default"/>
      </w:rPr>
    </w:lvl>
  </w:abstractNum>
  <w:num w:numId="1">
    <w:abstractNumId w:val="4"/>
  </w:num>
  <w:num w:numId="2">
    <w:abstractNumId w:val="6"/>
  </w:num>
  <w:num w:numId="3">
    <w:abstractNumId w:val="1"/>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0784"/>
    <w:rsid w:val="00075878"/>
    <w:rsid w:val="000E5BD4"/>
    <w:rsid w:val="00150AB3"/>
    <w:rsid w:val="001A61EF"/>
    <w:rsid w:val="001E2D17"/>
    <w:rsid w:val="001F6909"/>
    <w:rsid w:val="00285711"/>
    <w:rsid w:val="00303D23"/>
    <w:rsid w:val="003D0F3D"/>
    <w:rsid w:val="003E6151"/>
    <w:rsid w:val="004253B9"/>
    <w:rsid w:val="00461B66"/>
    <w:rsid w:val="00461FDE"/>
    <w:rsid w:val="004652F9"/>
    <w:rsid w:val="00481304"/>
    <w:rsid w:val="004D50AC"/>
    <w:rsid w:val="004E4742"/>
    <w:rsid w:val="00543F4B"/>
    <w:rsid w:val="00567BEA"/>
    <w:rsid w:val="00597BF2"/>
    <w:rsid w:val="00635DD9"/>
    <w:rsid w:val="00655CCE"/>
    <w:rsid w:val="006E323F"/>
    <w:rsid w:val="0070053C"/>
    <w:rsid w:val="00743114"/>
    <w:rsid w:val="007F1A82"/>
    <w:rsid w:val="009120B9"/>
    <w:rsid w:val="00AE2A82"/>
    <w:rsid w:val="00B447ED"/>
    <w:rsid w:val="00D40B7E"/>
    <w:rsid w:val="00D61A4D"/>
    <w:rsid w:val="00E30829"/>
    <w:rsid w:val="00EF0784"/>
    <w:rsid w:val="00F368E8"/>
    <w:rsid w:val="00F609C9"/>
    <w:rsid w:val="00F62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84"/>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61FDE"/>
    <w:pPr>
      <w:ind w:left="1089" w:hanging="1080"/>
    </w:pPr>
    <w:rPr>
      <w:rFonts w:ascii="VNI-Times" w:hAnsi="VNI-Times"/>
      <w:szCs w:val="20"/>
      <w:lang w:val="en-US" w:eastAsia="en-US"/>
    </w:rPr>
  </w:style>
  <w:style w:type="character" w:customStyle="1" w:styleId="BodyTextIndent2Char">
    <w:name w:val="Body Text Indent 2 Char"/>
    <w:basedOn w:val="DefaultParagraphFont"/>
    <w:link w:val="BodyTextIndent2"/>
    <w:rsid w:val="00461FDE"/>
    <w:rPr>
      <w:rFonts w:ascii="VNI-Times" w:eastAsia="Times New Roman" w:hAnsi="VNI-Times" w:cs="Times New Roman"/>
      <w:sz w:val="24"/>
      <w:szCs w:val="20"/>
    </w:rPr>
  </w:style>
  <w:style w:type="paragraph" w:styleId="ListParagraph">
    <w:name w:val="List Paragraph"/>
    <w:basedOn w:val="Normal"/>
    <w:uiPriority w:val="34"/>
    <w:qFormat/>
    <w:rsid w:val="00481304"/>
    <w:pPr>
      <w:ind w:left="720"/>
      <w:contextualSpacing/>
    </w:pPr>
  </w:style>
</w:styles>
</file>

<file path=word/webSettings.xml><?xml version="1.0" encoding="utf-8"?>
<w:webSettings xmlns:r="http://schemas.openxmlformats.org/officeDocument/2006/relationships" xmlns:w="http://schemas.openxmlformats.org/wordprocessingml/2006/main">
  <w:divs>
    <w:div w:id="196504053">
      <w:bodyDiv w:val="1"/>
      <w:marLeft w:val="0"/>
      <w:marRight w:val="0"/>
      <w:marTop w:val="0"/>
      <w:marBottom w:val="0"/>
      <w:divBdr>
        <w:top w:val="none" w:sz="0" w:space="0" w:color="auto"/>
        <w:left w:val="none" w:sz="0" w:space="0" w:color="auto"/>
        <w:bottom w:val="none" w:sz="0" w:space="0" w:color="auto"/>
        <w:right w:val="none" w:sz="0" w:space="0" w:color="auto"/>
      </w:divBdr>
    </w:div>
    <w:div w:id="12111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E919-4486-41DB-9DEE-4708011C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nGOC nGAN</cp:lastModifiedBy>
  <cp:revision>7</cp:revision>
  <dcterms:created xsi:type="dcterms:W3CDTF">2015-12-25T23:26:00Z</dcterms:created>
  <dcterms:modified xsi:type="dcterms:W3CDTF">2015-12-30T08:07:00Z</dcterms:modified>
</cp:coreProperties>
</file>